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6EC3" w:rsidRPr="00076EC3" w:rsidRDefault="00A407F9" w:rsidP="00076EC3">
      <w:pPr>
        <w:jc w:val="center"/>
        <w:rPr>
          <w:b/>
          <w:sz w:val="28"/>
          <w:szCs w:val="28"/>
          <w:u w:val="single"/>
        </w:rPr>
      </w:pPr>
      <w:r>
        <w:rPr>
          <w:b/>
          <w:sz w:val="28"/>
          <w:szCs w:val="28"/>
          <w:u w:val="single"/>
        </w:rPr>
        <w:t xml:space="preserve"> </w:t>
      </w:r>
    </w:p>
    <w:p w:rsidR="00E77B33" w:rsidRDefault="00076EC3" w:rsidP="00076EC3">
      <w:pPr>
        <w:jc w:val="center"/>
        <w:rPr>
          <w:b/>
          <w:sz w:val="28"/>
          <w:szCs w:val="28"/>
          <w:u w:val="single"/>
        </w:rPr>
      </w:pPr>
      <w:r w:rsidRPr="00076EC3">
        <w:rPr>
          <w:b/>
          <w:sz w:val="28"/>
          <w:szCs w:val="28"/>
          <w:u w:val="single"/>
        </w:rPr>
        <w:t>Amended Notice of Disagreement</w:t>
      </w:r>
    </w:p>
    <w:p w:rsidR="00076EC3" w:rsidRDefault="00076EC3" w:rsidP="00076EC3">
      <w:pPr>
        <w:rPr>
          <w:b/>
          <w:sz w:val="28"/>
          <w:szCs w:val="28"/>
          <w:u w:val="single"/>
        </w:rPr>
      </w:pPr>
    </w:p>
    <w:p w:rsidR="005232CE" w:rsidRPr="005232CE" w:rsidRDefault="00F42A5A" w:rsidP="00076EC3">
      <w:pPr>
        <w:rPr>
          <w:b/>
          <w:u w:val="single"/>
        </w:rPr>
      </w:pPr>
      <w:r>
        <w:rPr>
          <w:b/>
          <w:u w:val="single"/>
        </w:rPr>
        <w:t>Inapplicability of SMC (t)</w:t>
      </w:r>
    </w:p>
    <w:p w:rsidR="00076EC3" w:rsidRDefault="00076EC3" w:rsidP="00076EC3">
      <w:r w:rsidRPr="00076EC3">
        <w:t xml:space="preserve">Mr. </w:t>
      </w:r>
      <w:proofErr w:type="gramStart"/>
      <w:r w:rsidR="00530A23">
        <w:t>Vet</w:t>
      </w:r>
      <w:r w:rsidR="00F87B57">
        <w:t xml:space="preserve"> </w:t>
      </w:r>
      <w:r w:rsidR="004E013C">
        <w:t xml:space="preserve"> through</w:t>
      </w:r>
      <w:proofErr w:type="gramEnd"/>
      <w:r w:rsidR="004E013C">
        <w:t xml:space="preserve"> his fiduciary and spouse</w:t>
      </w:r>
      <w:r w:rsidR="005232CE">
        <w:t>,</w:t>
      </w:r>
      <w:r w:rsidRPr="00076EC3">
        <w:t xml:space="preserve"> has in</w:t>
      </w:r>
      <w:r>
        <w:t>artfully couched his argument for a higher level of Aid and Attendance as one for Special Monthly Compensation</w:t>
      </w:r>
      <w:r w:rsidR="00D77853">
        <w:t xml:space="preserve"> (hereinafter abbreviated as SMC)</w:t>
      </w:r>
      <w:r>
        <w:t xml:space="preserve"> (t). Unfortunately, Mr</w:t>
      </w:r>
      <w:r w:rsidR="00530A23">
        <w:t>.</w:t>
      </w:r>
      <w:r w:rsidR="00F87B57">
        <w:t xml:space="preserve"> </w:t>
      </w:r>
      <w:r w:rsidR="00530A23">
        <w:t xml:space="preserve">Vet </w:t>
      </w:r>
      <w:r>
        <w:t>did not serve post-2001 and is ineligible for consideration for this car</w:t>
      </w:r>
      <w:r w:rsidR="00F42A5A">
        <w:t>egiver rating. However, w</w:t>
      </w:r>
      <w:r>
        <w:t>hat he</w:t>
      </w:r>
      <w:r w:rsidRPr="00F42A5A">
        <w:rPr>
          <w:i/>
        </w:rPr>
        <w:t xml:space="preserve"> </w:t>
      </w:r>
      <w:r w:rsidRPr="00D77853">
        <w:rPr>
          <w:i/>
        </w:rPr>
        <w:t>is</w:t>
      </w:r>
      <w:r w:rsidR="00D77853">
        <w:t xml:space="preserve"> </w:t>
      </w:r>
      <w:r w:rsidRPr="00D77853">
        <w:t>eligible</w:t>
      </w:r>
      <w:r>
        <w:t xml:space="preserve"> for is</w:t>
      </w:r>
      <w:r w:rsidR="00F42A5A">
        <w:t xml:space="preserve"> SMC Aid and Attendance at the</w:t>
      </w:r>
      <w:r>
        <w:t xml:space="preserve"> </w:t>
      </w:r>
      <w:r w:rsidR="00CE3932">
        <w:t>(r</w:t>
      </w:r>
      <w:proofErr w:type="gramStart"/>
      <w:r w:rsidR="00CE3932">
        <w:t>)(</w:t>
      </w:r>
      <w:proofErr w:type="gramEnd"/>
      <w:r w:rsidR="00CE3932">
        <w:t>1)</w:t>
      </w:r>
      <w:r>
        <w:t xml:space="preserve"> </w:t>
      </w:r>
      <w:r w:rsidR="00F42A5A">
        <w:t xml:space="preserve">level </w:t>
      </w:r>
      <w:r>
        <w:t>and his fiduciary</w:t>
      </w:r>
      <w:r w:rsidR="00F42A5A">
        <w:t>/spouse</w:t>
      </w:r>
      <w:r>
        <w:t xml:space="preserve"> wishes to</w:t>
      </w:r>
      <w:r w:rsidR="00F42A5A">
        <w:t xml:space="preserve"> now</w:t>
      </w:r>
      <w:r>
        <w:t xml:space="preserve"> present her argument</w:t>
      </w:r>
      <w:r w:rsidR="00F42A5A">
        <w:t xml:space="preserve"> in that respect</w:t>
      </w:r>
      <w:r>
        <w:t>.</w:t>
      </w:r>
      <w:r w:rsidR="00090B26" w:rsidRPr="00090B26">
        <w:t xml:space="preserve"> Because of the paternali</w:t>
      </w:r>
      <w:r w:rsidR="00090B26">
        <w:t>stic nature of the proceedings, the RO</w:t>
      </w:r>
      <w:r w:rsidR="00090B26" w:rsidRPr="00090B26">
        <w:t xml:space="preserve"> is required "to fully and sympathetically develop the veteran's claim to its optimum before deciding it on the merits." </w:t>
      </w:r>
      <w:r w:rsidR="00090B26">
        <w:t xml:space="preserve"> See </w:t>
      </w:r>
      <w:r w:rsidR="00090B26" w:rsidRPr="00090B26">
        <w:t xml:space="preserve">McGee v. Peake, 511 F.3d 1352, 1357 (Fed. </w:t>
      </w:r>
      <w:proofErr w:type="gramStart"/>
      <w:r w:rsidR="00090B26" w:rsidRPr="00090B26">
        <w:t>Cir. 2008)</w:t>
      </w:r>
      <w:r w:rsidR="00090B26">
        <w:t>.</w:t>
      </w:r>
      <w:proofErr w:type="gramEnd"/>
    </w:p>
    <w:p w:rsidR="00076EC3" w:rsidRDefault="00B53427" w:rsidP="00076EC3">
      <w:r>
        <w:t xml:space="preserve"> As a matter of course, e</w:t>
      </w:r>
      <w:r w:rsidR="00076EC3">
        <w:t>ntitlement to Special Monthly Compensation</w:t>
      </w:r>
      <w:r w:rsidR="00D77853">
        <w:t>,</w:t>
      </w:r>
      <w:r w:rsidR="00076EC3">
        <w:t xml:space="preserve"> for the record, is awarded without regard to a</w:t>
      </w:r>
      <w:r w:rsidR="005232CE">
        <w:t xml:space="preserve"> claims</w:t>
      </w:r>
      <w:r w:rsidR="00076EC3">
        <w:t xml:space="preserve"> filing date. SMC is payable at the</w:t>
      </w:r>
      <w:r w:rsidR="0025329D">
        <w:t xml:space="preserve"> earliest</w:t>
      </w:r>
      <w:r w:rsidR="00076EC3">
        <w:t xml:space="preserve"> time it can medically</w:t>
      </w:r>
      <w:r>
        <w:t xml:space="preserve"> be</w:t>
      </w:r>
      <w:r w:rsidR="00076EC3">
        <w:t xml:space="preserve"> proven</w:t>
      </w:r>
      <w:r w:rsidR="009917C0">
        <w:t xml:space="preserve"> the</w:t>
      </w:r>
      <w:r w:rsidR="00076EC3">
        <w:t xml:space="preserve"> entitlement arose</w:t>
      </w:r>
      <w:r w:rsidR="00090B26">
        <w:t xml:space="preserve">. </w:t>
      </w:r>
    </w:p>
    <w:p w:rsidR="00E845BE" w:rsidRDefault="005232CE" w:rsidP="00076EC3">
      <w:r>
        <w:t xml:space="preserve">Mr. </w:t>
      </w:r>
      <w:proofErr w:type="gramStart"/>
      <w:r w:rsidR="00530A23">
        <w:t>Vet</w:t>
      </w:r>
      <w:r w:rsidR="00F87B57">
        <w:t xml:space="preserve"> </w:t>
      </w:r>
      <w:r>
        <w:t xml:space="preserve"> is</w:t>
      </w:r>
      <w:proofErr w:type="gramEnd"/>
      <w:r>
        <w:t xml:space="preserve"> a member of the Nehmer class</w:t>
      </w:r>
      <w:r w:rsidR="002C6B82">
        <w:t>,</w:t>
      </w:r>
      <w:r>
        <w:t xml:space="preserve"> or those</w:t>
      </w:r>
      <w:r w:rsidR="002C6B82">
        <w:t xml:space="preserve"> who were</w:t>
      </w:r>
      <w:r>
        <w:t xml:space="preserve"> presumptively exposed to herbicides while stationed on the land mass of the former Republic of South Vietnam (RVN). </w:t>
      </w:r>
      <w:proofErr w:type="gramStart"/>
      <w:r w:rsidR="0025329D">
        <w:t>Mr.</w:t>
      </w:r>
      <w:proofErr w:type="gramEnd"/>
      <w:r w:rsidR="0025329D">
        <w:t xml:space="preserve"> </w:t>
      </w:r>
      <w:r w:rsidR="00F87B57">
        <w:t xml:space="preserve"> </w:t>
      </w:r>
      <w:r w:rsidR="00530A23">
        <w:t>Vet</w:t>
      </w:r>
      <w:r w:rsidR="0025329D">
        <w:t xml:space="preserve"> has been diagnosed as 100% disabled by anoxic encephalopathy due to several heart attacks</w:t>
      </w:r>
      <w:r w:rsidR="00D77853">
        <w:t xml:space="preserve"> (rated as IES</w:t>
      </w:r>
      <w:r w:rsidR="00C6188C">
        <w:t>)</w:t>
      </w:r>
      <w:r w:rsidR="003723A7">
        <w:t xml:space="preserve"> in 2011</w:t>
      </w:r>
      <w:r w:rsidR="0025329D">
        <w:t xml:space="preserve"> and the </w:t>
      </w:r>
      <w:r w:rsidR="003723A7">
        <w:t>subsequent</w:t>
      </w:r>
      <w:r w:rsidR="0025329D">
        <w:t xml:space="preserve"> loss of oxygen to the brain for an extended period of time. In addition, </w:t>
      </w:r>
      <w:r w:rsidR="00F42A5A">
        <w:t xml:space="preserve">in the interim </w:t>
      </w:r>
      <w:r w:rsidR="0025329D">
        <w:t xml:space="preserve">he has been diagnosed and rated for Parkinson’s disease (38 CFR §4.124a, Diagnostic Code 8004 </w:t>
      </w:r>
      <w:r w:rsidR="00C6188C">
        <w:t xml:space="preserve">Paralysis </w:t>
      </w:r>
      <w:r w:rsidR="0025329D">
        <w:t>agitans). Unfor</w:t>
      </w:r>
      <w:r w:rsidR="00C758D6">
        <w:t xml:space="preserve">tunately, he </w:t>
      </w:r>
      <w:r w:rsidR="003723A7">
        <w:t>is far more</w:t>
      </w:r>
      <w:r w:rsidR="0025329D">
        <w:t xml:space="preserve"> disabled than the 30% awarded.</w:t>
      </w:r>
      <w:r w:rsidR="003723A7">
        <w:t xml:space="preserve"> </w:t>
      </w:r>
      <w:r w:rsidR="002C6B82">
        <w:t>Due to the Parkinson’s debility, it is at least as likely as not that it</w:t>
      </w:r>
      <w:r w:rsidR="00F42A5A">
        <w:t xml:space="preserve"> (</w:t>
      </w:r>
      <w:r w:rsidR="00CE3932">
        <w:t>LOU of lower extremities</w:t>
      </w:r>
      <w:r w:rsidR="00F42A5A">
        <w:t>)</w:t>
      </w:r>
      <w:r w:rsidR="002C6B82">
        <w:t xml:space="preserve"> </w:t>
      </w:r>
      <w:r w:rsidR="00CE3932">
        <w:t>may be</w:t>
      </w:r>
      <w:r w:rsidR="00D77853">
        <w:t xml:space="preserve"> </w:t>
      </w:r>
      <w:r w:rsidR="00CE3932">
        <w:t>a contributing factor</w:t>
      </w:r>
      <w:r w:rsidR="002C6B82">
        <w:t xml:space="preserve"> to his increased danger of falling. This </w:t>
      </w:r>
      <w:r w:rsidR="00F42A5A">
        <w:t xml:space="preserve">proclivity </w:t>
      </w:r>
      <w:r w:rsidR="002C6B82">
        <w:t>would merely provoke further disability or injury and m</w:t>
      </w:r>
      <w:r w:rsidR="00F42A5A">
        <w:t>ust be taken into consideration</w:t>
      </w:r>
      <w:r w:rsidR="00B53427">
        <w:t xml:space="preserve"> when awarding SMC (l)</w:t>
      </w:r>
      <w:r w:rsidR="00090B26">
        <w:t xml:space="preserve"> under loss of use. </w:t>
      </w:r>
    </w:p>
    <w:p w:rsidR="00090B26" w:rsidRDefault="00090B26" w:rsidP="00076EC3"/>
    <w:p w:rsidR="00090B26" w:rsidRDefault="00090B26" w:rsidP="00076EC3"/>
    <w:p w:rsidR="00E845BE" w:rsidRDefault="00E845BE" w:rsidP="000139DB">
      <w:pPr>
        <w:jc w:val="center"/>
      </w:pPr>
      <w:r>
        <w:t>(1)</w:t>
      </w:r>
    </w:p>
    <w:p w:rsidR="00E845BE" w:rsidRDefault="00A407F9" w:rsidP="00E845BE">
      <w:pPr>
        <w:jc w:val="center"/>
        <w:rPr>
          <w:b/>
          <w:u w:val="single"/>
        </w:rPr>
      </w:pPr>
      <w:r>
        <w:rPr>
          <w:b/>
          <w:u w:val="single"/>
        </w:rPr>
        <w:lastRenderedPageBreak/>
        <w:t xml:space="preserve"> </w:t>
      </w:r>
    </w:p>
    <w:p w:rsidR="002C6B82" w:rsidRPr="00F42A5A" w:rsidRDefault="00F42A5A" w:rsidP="00EB128D">
      <w:pPr>
        <w:jc w:val="center"/>
        <w:rPr>
          <w:b/>
          <w:u w:val="single"/>
        </w:rPr>
      </w:pPr>
      <w:r w:rsidRPr="00F42A5A">
        <w:rPr>
          <w:b/>
          <w:u w:val="single"/>
        </w:rPr>
        <w:t>Legal posture of current Appeal</w:t>
      </w:r>
    </w:p>
    <w:p w:rsidR="003723A7" w:rsidRDefault="003723A7" w:rsidP="00076EC3">
      <w:r>
        <w:t>Filing a Notice of Disagreement with the May 17</w:t>
      </w:r>
      <w:r w:rsidRPr="003723A7">
        <w:rPr>
          <w:vertAlign w:val="superscript"/>
        </w:rPr>
        <w:t>th</w:t>
      </w:r>
      <w:r>
        <w:t>, 2016 rating and</w:t>
      </w:r>
      <w:r w:rsidR="005232CE">
        <w:t>/or</w:t>
      </w:r>
      <w:r>
        <w:t xml:space="preserve"> asking for an increased rating</w:t>
      </w:r>
      <w:r w:rsidR="005232CE">
        <w:t xml:space="preserve"> to SMC (t</w:t>
      </w:r>
      <w:r w:rsidR="00FE5654">
        <w:t>) squanders</w:t>
      </w:r>
      <w:r>
        <w:t xml:space="preserve"> scarce judicial resources better spent on other VA claimants. </w:t>
      </w:r>
      <w:r w:rsidR="002C6B82">
        <w:t xml:space="preserve">Rather, Mrs. </w:t>
      </w:r>
      <w:r w:rsidR="00EB128D">
        <w:t>Vet</w:t>
      </w:r>
      <w:r w:rsidR="002C6B82">
        <w:t xml:space="preserve"> with the assistance and advice of counsel</w:t>
      </w:r>
      <w:r w:rsidR="00F42A5A">
        <w:t>, desires</w:t>
      </w:r>
      <w:r w:rsidR="002C6B82">
        <w:t xml:space="preserve"> to</w:t>
      </w:r>
      <w:r w:rsidR="00347D28">
        <w:t xml:space="preserve"> continue to</w:t>
      </w:r>
      <w:r w:rsidR="002C6B82">
        <w:t xml:space="preserve"> </w:t>
      </w:r>
      <w:r>
        <w:t>pursue her earlier quest for a higher level of Aid and Attendance</w:t>
      </w:r>
      <w:r w:rsidR="00347D28">
        <w:t xml:space="preserve"> for Mr. </w:t>
      </w:r>
      <w:proofErr w:type="gramStart"/>
      <w:r w:rsidR="00EB128D">
        <w:t>Vet</w:t>
      </w:r>
      <w:r w:rsidR="00F87B57">
        <w:t xml:space="preserve"> </w:t>
      </w:r>
      <w:r w:rsidR="00347D28">
        <w:t xml:space="preserve"> but</w:t>
      </w:r>
      <w:proofErr w:type="gramEnd"/>
      <w:r>
        <w:t xml:space="preserve"> at the</w:t>
      </w:r>
      <w:r w:rsidR="005232CE">
        <w:t xml:space="preserve"> correct</w:t>
      </w:r>
      <w:r>
        <w:t xml:space="preserve"> </w:t>
      </w:r>
      <w:r w:rsidR="00CE3932">
        <w:t>(r) (1)</w:t>
      </w:r>
      <w:r>
        <w:t xml:space="preserve"> rate</w:t>
      </w:r>
      <w:r w:rsidR="00347D28">
        <w:t xml:space="preserve"> as provided by statute and regulation</w:t>
      </w:r>
      <w:r>
        <w:t xml:space="preserve">. </w:t>
      </w:r>
      <w:r w:rsidR="00F42A5A">
        <w:t>As Mrs.</w:t>
      </w:r>
      <w:r w:rsidR="00EB128D">
        <w:t xml:space="preserve"> </w:t>
      </w:r>
      <w:proofErr w:type="gramStart"/>
      <w:r w:rsidR="00EB128D">
        <w:t>Vet</w:t>
      </w:r>
      <w:r w:rsidR="00F42A5A">
        <w:t xml:space="preserve"> </w:t>
      </w:r>
      <w:r w:rsidR="00F87B57">
        <w:t xml:space="preserve"> </w:t>
      </w:r>
      <w:r w:rsidR="00F42A5A">
        <w:t>filed</w:t>
      </w:r>
      <w:proofErr w:type="gramEnd"/>
      <w:r w:rsidR="00F42A5A">
        <w:t xml:space="preserve"> pro</w:t>
      </w:r>
      <w:r w:rsidR="00B53427">
        <w:t xml:space="preserve"> </w:t>
      </w:r>
      <w:r w:rsidR="007832DC">
        <w:t>se, she wa</w:t>
      </w:r>
      <w:r w:rsidR="00F42A5A">
        <w:t>s not expected to be cognizant of the</w:t>
      </w:r>
      <w:r w:rsidR="00CE3932">
        <w:t xml:space="preserve"> myriad</w:t>
      </w:r>
      <w:r w:rsidR="00F42A5A">
        <w:t xml:space="preserve"> VA regulations </w:t>
      </w:r>
      <w:r w:rsidR="00D77853">
        <w:t>for</w:t>
      </w:r>
      <w:r w:rsidR="00F42A5A">
        <w:t xml:space="preserve"> a higher level of Aid and Attendance</w:t>
      </w:r>
      <w:r w:rsidR="007832DC">
        <w:t>.</w:t>
      </w:r>
      <w:r w:rsidR="00CE3C3D">
        <w:t xml:space="preserve"> See Hughes v. Row</w:t>
      </w:r>
      <w:r w:rsidR="007832DC" w:rsidRPr="007832DC">
        <w:t xml:space="preserve">e, 449 U.S. 5, 15, 101 </w:t>
      </w:r>
      <w:proofErr w:type="spellStart"/>
      <w:r w:rsidR="007832DC" w:rsidRPr="007832DC">
        <w:t>S.Ct</w:t>
      </w:r>
      <w:proofErr w:type="spellEnd"/>
      <w:r w:rsidR="007832DC" w:rsidRPr="007832DC">
        <w:t xml:space="preserve">. 173, </w:t>
      </w:r>
      <w:proofErr w:type="gramStart"/>
      <w:r w:rsidR="007832DC" w:rsidRPr="007832DC">
        <w:t>66 L.Ed.2d 163</w:t>
      </w:r>
      <w:proofErr w:type="gramEnd"/>
      <w:r w:rsidR="007832DC" w:rsidRPr="007832DC">
        <w:t xml:space="preserve"> (1980)</w:t>
      </w:r>
      <w:r w:rsidR="007832DC">
        <w:t>. [</w:t>
      </w:r>
      <w:r w:rsidR="007832DC" w:rsidRPr="007832DC">
        <w:t>A liberal and sympathetic reading of appeal submissions is necessary because a pro se veteran may lack a complete understanding of the subtle differences in various forms of VA disability benefits and of the sometimes arcane terminology used to describe those benefits</w:t>
      </w:r>
      <w:r w:rsidR="007832DC">
        <w:t>].</w:t>
      </w:r>
    </w:p>
    <w:p w:rsidR="00347D28" w:rsidRPr="00347D28" w:rsidRDefault="00F12610" w:rsidP="00EB128D">
      <w:pPr>
        <w:jc w:val="center"/>
        <w:rPr>
          <w:b/>
          <w:u w:val="single"/>
        </w:rPr>
      </w:pPr>
      <w:r w:rsidRPr="00347D28">
        <w:rPr>
          <w:b/>
          <w:u w:val="single"/>
        </w:rPr>
        <w:t>New and Material Evidence</w:t>
      </w:r>
    </w:p>
    <w:p w:rsidR="00E845BE" w:rsidRDefault="003723A7" w:rsidP="00076EC3">
      <w:r>
        <w:t>D</w:t>
      </w:r>
      <w:r w:rsidR="0025329D">
        <w:t>octor</w:t>
      </w:r>
      <w:r w:rsidR="00EB128D">
        <w:t xml:space="preserve"> Bob,</w:t>
      </w:r>
      <w:r w:rsidR="0025329D">
        <w:t xml:space="preserve"> </w:t>
      </w:r>
      <w:r w:rsidR="00F87B57">
        <w:t xml:space="preserve"> </w:t>
      </w:r>
      <w:r w:rsidR="00B53427">
        <w:t xml:space="preserve"> MD is</w:t>
      </w:r>
      <w:r w:rsidR="00C758D6">
        <w:t xml:space="preserve"> a neurologist</w:t>
      </w:r>
      <w:r>
        <w:t xml:space="preserve"> and assistant professor at the University of Arizon</w:t>
      </w:r>
      <w:r w:rsidR="00B53427">
        <w:t>a. As his</w:t>
      </w:r>
      <w:r w:rsidR="000139DB">
        <w:t xml:space="preserve"> treating</w:t>
      </w:r>
      <w:r w:rsidR="00B53427">
        <w:t xml:space="preserve"> physician, he</w:t>
      </w:r>
      <w:r w:rsidR="00C758D6">
        <w:t xml:space="preserve"> is extremely well acquainted with his condition and the secondary effects attributable to the </w:t>
      </w:r>
      <w:r w:rsidR="005232CE">
        <w:t xml:space="preserve">two </w:t>
      </w:r>
      <w:r w:rsidR="00F42A5A">
        <w:t xml:space="preserve">current, </w:t>
      </w:r>
      <w:r w:rsidR="005232CE">
        <w:t xml:space="preserve">operable disease processes. </w:t>
      </w:r>
      <w:r w:rsidR="00B53427">
        <w:t xml:space="preserve">While the Court does not give undue deference to the </w:t>
      </w:r>
      <w:r w:rsidR="000139DB">
        <w:t>treating</w:t>
      </w:r>
      <w:r w:rsidR="00B53427">
        <w:t xml:space="preserve"> physician</w:t>
      </w:r>
      <w:r w:rsidR="00347D28">
        <w:t xml:space="preserve"> rule, per se</w:t>
      </w:r>
      <w:r w:rsidR="00B53427">
        <w:t xml:space="preserve">, they are allowed to take judicial note of </w:t>
      </w:r>
      <w:r w:rsidR="00347D28">
        <w:t>this fact</w:t>
      </w:r>
      <w:r w:rsidR="00B53427">
        <w:t xml:space="preserve"> when making a decision on weighing the significance</w:t>
      </w:r>
      <w:r w:rsidR="00347D28">
        <w:t xml:space="preserve"> to attach to the evidence</w:t>
      </w:r>
      <w:r w:rsidR="00B53427">
        <w:t xml:space="preserve">. </w:t>
      </w:r>
      <w:r w:rsidR="00347D28">
        <w:t xml:space="preserve"> </w:t>
      </w:r>
      <w:r w:rsidR="000139DB" w:rsidRPr="000139DB">
        <w:t xml:space="preserve">See White v. Principi, 243 F.3d 1378 (Fed. Cir. 2001); Van Slack v. Brown, 5 Vet. App. 499, 502 (1993); and </w:t>
      </w:r>
      <w:proofErr w:type="spellStart"/>
      <w:r w:rsidR="000139DB" w:rsidRPr="000139DB">
        <w:t>Chisem</w:t>
      </w:r>
      <w:proofErr w:type="spellEnd"/>
      <w:r w:rsidR="000139DB" w:rsidRPr="000139DB">
        <w:t xml:space="preserve"> v. Brown, 4 Vet. App. 169 (1993) (noting that there is no "treating physician rule" requiring the Board to give additional evidentiary weight to opinions of doctors who have evaluated or treated the Veteran over time, but it is permissible for the Board to bear this length of treatment in mind when considering just how familiar with the Veteran's condition the clinician may be).</w:t>
      </w:r>
      <w:r w:rsidR="005232CE">
        <w:t xml:space="preserve"> Dr. </w:t>
      </w:r>
      <w:r w:rsidR="00CE3C3D">
        <w:t>Bob</w:t>
      </w:r>
      <w:r w:rsidR="00C758D6">
        <w:t xml:space="preserve"> has diagnosed Mr. </w:t>
      </w:r>
      <w:r w:rsidR="007B0B97">
        <w:t xml:space="preserve"> </w:t>
      </w:r>
      <w:r w:rsidR="00CE3C3D">
        <w:t xml:space="preserve">Vet </w:t>
      </w:r>
      <w:r w:rsidR="00C758D6">
        <w:t xml:space="preserve">with functional loss of use </w:t>
      </w:r>
      <w:r w:rsidR="00B53427">
        <w:t>of</w:t>
      </w:r>
      <w:r w:rsidR="00C758D6">
        <w:t xml:space="preserve"> the lower extremities.</w:t>
      </w:r>
      <w:r>
        <w:t xml:space="preserve"> This Independent Medical Opinion (IMO) is reputable and is based on </w:t>
      </w:r>
      <w:r w:rsidR="000139DB">
        <w:t xml:space="preserve">Dr. </w:t>
      </w:r>
      <w:r w:rsidR="007D6D97">
        <w:t>Bob</w:t>
      </w:r>
      <w:r w:rsidR="000139DB">
        <w:t>’s</w:t>
      </w:r>
      <w:r>
        <w:t xml:space="preserve"> intimate knowledge of Mr</w:t>
      </w:r>
      <w:r w:rsidR="007D6D97">
        <w:t xml:space="preserve">. </w:t>
      </w:r>
      <w:proofErr w:type="gramStart"/>
      <w:r w:rsidR="007D6D97">
        <w:t>Vet’s</w:t>
      </w:r>
      <w:r w:rsidR="007B0B97">
        <w:t xml:space="preserve"> </w:t>
      </w:r>
      <w:r>
        <w:t xml:space="preserve"> current</w:t>
      </w:r>
      <w:proofErr w:type="gramEnd"/>
      <w:r>
        <w:t xml:space="preserve"> condition after following his progress for the last five years. Dr. </w:t>
      </w:r>
      <w:r w:rsidR="007B0B97">
        <w:t xml:space="preserve"> </w:t>
      </w:r>
      <w:r w:rsidR="007D6D97">
        <w:t>Bob’s</w:t>
      </w:r>
      <w:r w:rsidR="003338D3">
        <w:t xml:space="preserve"> assessment also describes the two superimposed disease/injury processes</w:t>
      </w:r>
      <w:r>
        <w:t xml:space="preserve"> as “progressive and incurable</w:t>
      </w:r>
      <w:r w:rsidR="005E7E4C">
        <w:t>”</w:t>
      </w:r>
      <w:r>
        <w:t>. Giving Mr.</w:t>
      </w:r>
      <w:r w:rsidR="007D6D97">
        <w:t xml:space="preserve"> Vet</w:t>
      </w:r>
      <w:r>
        <w:t xml:space="preserve"> the benefit of the doubt</w:t>
      </w:r>
      <w:r w:rsidR="005232CE">
        <w:t>, and employing the</w:t>
      </w:r>
      <w:r w:rsidR="000139DB" w:rsidRPr="000139DB">
        <w:t xml:space="preserve"> strictures of 38 CFR §4.7,</w:t>
      </w:r>
      <w:r w:rsidR="000139DB">
        <w:t xml:space="preserve"> a higher level of Aid and </w:t>
      </w:r>
    </w:p>
    <w:p w:rsidR="00E845BE" w:rsidRDefault="00E845BE" w:rsidP="00E845BE">
      <w:pPr>
        <w:jc w:val="center"/>
      </w:pPr>
      <w:r>
        <w:t>(2)</w:t>
      </w:r>
    </w:p>
    <w:p w:rsidR="00E845BE" w:rsidRPr="00AF4681" w:rsidRDefault="00A407F9" w:rsidP="00AF4681">
      <w:pPr>
        <w:jc w:val="center"/>
      </w:pPr>
      <w:r>
        <w:rPr>
          <w:b/>
          <w:u w:val="single"/>
        </w:rPr>
        <w:lastRenderedPageBreak/>
        <w:t xml:space="preserve"> </w:t>
      </w:r>
    </w:p>
    <w:p w:rsidR="00AF4681" w:rsidRDefault="00AF4681" w:rsidP="000139DB"/>
    <w:p w:rsidR="0045603D" w:rsidRPr="0045603D" w:rsidRDefault="000139DB" w:rsidP="000139DB">
      <w:pPr>
        <w:rPr>
          <w:szCs w:val="24"/>
        </w:rPr>
      </w:pPr>
      <w:r w:rsidRPr="000139DB">
        <w:t>Attendance</w:t>
      </w:r>
      <w:r>
        <w:t xml:space="preserve"> at the </w:t>
      </w:r>
      <w:r w:rsidR="00090B26">
        <w:t>(r</w:t>
      </w:r>
      <w:proofErr w:type="gramStart"/>
      <w:r w:rsidR="00090B26">
        <w:t>)(</w:t>
      </w:r>
      <w:proofErr w:type="gramEnd"/>
      <w:r w:rsidR="00090B26">
        <w:t>1)</w:t>
      </w:r>
      <w:r>
        <w:t xml:space="preserve"> level would </w:t>
      </w:r>
      <w:r w:rsidRPr="000139DB">
        <w:t>be</w:t>
      </w:r>
      <w:r w:rsidR="007F5A25">
        <w:t xml:space="preserve"> far more</w:t>
      </w:r>
      <w:r w:rsidRPr="000139DB">
        <w:t xml:space="preserve"> commensurate with Mr. </w:t>
      </w:r>
      <w:r w:rsidR="007B0B97">
        <w:t xml:space="preserve"> </w:t>
      </w:r>
      <w:r w:rsidRPr="000139DB">
        <w:t xml:space="preserve"> </w:t>
      </w:r>
      <w:r w:rsidR="00090B26">
        <w:t>current disability picture.</w:t>
      </w:r>
      <w:r>
        <w:t xml:space="preserve"> </w:t>
      </w:r>
    </w:p>
    <w:p w:rsidR="005E7E4C" w:rsidRPr="0045603D" w:rsidRDefault="005232CE" w:rsidP="005232CE">
      <w:pPr>
        <w:spacing w:after="0" w:line="240" w:lineRule="auto"/>
        <w:rPr>
          <w:rFonts w:ascii="Verdana" w:eastAsia="Times New Roman" w:hAnsi="Verdana" w:cs="Times New Roman"/>
          <w:color w:val="333333"/>
          <w:szCs w:val="24"/>
          <w:shd w:val="clear" w:color="auto" w:fill="FFFFFF"/>
        </w:rPr>
      </w:pPr>
      <w:r w:rsidRPr="0045603D">
        <w:rPr>
          <w:szCs w:val="24"/>
        </w:rPr>
        <w:t xml:space="preserve"> </w:t>
      </w:r>
      <w:r w:rsidRPr="0045603D">
        <w:rPr>
          <w:rFonts w:ascii="Verdana" w:eastAsia="Times New Roman" w:hAnsi="Verdana" w:cs="Times New Roman"/>
          <w:color w:val="333333"/>
          <w:szCs w:val="24"/>
          <w:shd w:val="clear" w:color="auto" w:fill="FFFFFF"/>
        </w:rPr>
        <w:t>§ 4.7 Higher of two evaluations.</w:t>
      </w:r>
    </w:p>
    <w:p w:rsidR="005232CE" w:rsidRDefault="005232CE" w:rsidP="005232CE">
      <w:pPr>
        <w:shd w:val="clear" w:color="auto" w:fill="FFFFFF"/>
        <w:spacing w:line="315" w:lineRule="atLeast"/>
        <w:rPr>
          <w:szCs w:val="24"/>
        </w:rPr>
      </w:pPr>
      <w:r w:rsidRPr="0045603D">
        <w:rPr>
          <w:rFonts w:ascii="Verdana" w:eastAsia="Times New Roman" w:hAnsi="Verdana" w:cs="Times New Roman"/>
          <w:color w:val="333333"/>
          <w:szCs w:val="24"/>
        </w:rPr>
        <w:t xml:space="preserve">Where there is a question as to which of two evaluations shall be applied, </w:t>
      </w:r>
      <w:r w:rsidRPr="0045603D">
        <w:rPr>
          <w:rFonts w:ascii="Verdana" w:eastAsia="Times New Roman" w:hAnsi="Verdana" w:cs="Times New Roman"/>
          <w:b/>
          <w:color w:val="333333"/>
          <w:szCs w:val="24"/>
        </w:rPr>
        <w:t>the higher evaluation will be assigned if the disability picture more nearly approximates the criteria required for that rating.</w:t>
      </w:r>
      <w:r w:rsidRPr="0045603D">
        <w:rPr>
          <w:rFonts w:ascii="Verdana" w:eastAsia="Times New Roman" w:hAnsi="Verdana" w:cs="Times New Roman"/>
          <w:color w:val="333333"/>
          <w:szCs w:val="24"/>
        </w:rPr>
        <w:t xml:space="preserve"> Otherwise, the lower rating will be assigned</w:t>
      </w:r>
      <w:r w:rsidRPr="0045603D">
        <w:rPr>
          <w:szCs w:val="24"/>
        </w:rPr>
        <w:t>. (</w:t>
      </w:r>
      <w:proofErr w:type="gramStart"/>
      <w:r w:rsidRPr="0045603D">
        <w:rPr>
          <w:szCs w:val="24"/>
        </w:rPr>
        <w:t>emphasis</w:t>
      </w:r>
      <w:proofErr w:type="gramEnd"/>
      <w:r w:rsidRPr="0045603D">
        <w:rPr>
          <w:szCs w:val="24"/>
        </w:rPr>
        <w:t xml:space="preserve"> added)</w:t>
      </w:r>
      <w:r w:rsidR="005E7E4C" w:rsidRPr="0045603D">
        <w:rPr>
          <w:szCs w:val="24"/>
        </w:rPr>
        <w:t>.</w:t>
      </w:r>
    </w:p>
    <w:p w:rsidR="00FE1135" w:rsidRDefault="00FE1135" w:rsidP="005232CE">
      <w:pPr>
        <w:shd w:val="clear" w:color="auto" w:fill="FFFFFF"/>
        <w:spacing w:line="315" w:lineRule="atLeast"/>
        <w:rPr>
          <w:szCs w:val="24"/>
        </w:rPr>
      </w:pPr>
    </w:p>
    <w:p w:rsidR="0025329D" w:rsidRDefault="005E7E4C" w:rsidP="00076EC3">
      <w:pPr>
        <w:rPr>
          <w:b/>
          <w:u w:val="single"/>
        </w:rPr>
      </w:pPr>
      <w:r w:rsidRPr="008D1D86">
        <w:rPr>
          <w:b/>
          <w:u w:val="single"/>
        </w:rPr>
        <w:t>Summary of current</w:t>
      </w:r>
      <w:r w:rsidR="008D1D86">
        <w:rPr>
          <w:b/>
          <w:u w:val="single"/>
        </w:rPr>
        <w:t xml:space="preserve"> entitlement</w:t>
      </w:r>
    </w:p>
    <w:p w:rsidR="00C758D6" w:rsidRDefault="00C758D6" w:rsidP="00076EC3">
      <w:r>
        <w:t xml:space="preserve">Using 38 CFR </w:t>
      </w:r>
      <w:r w:rsidRPr="00C758D6">
        <w:t>§</w:t>
      </w:r>
      <w:r>
        <w:t xml:space="preserve">3.350 and </w:t>
      </w:r>
      <w:r w:rsidRPr="00C758D6">
        <w:t>§</w:t>
      </w:r>
      <w:r>
        <w:t xml:space="preserve">3.352, the appellant will trace the relevant regulations which </w:t>
      </w:r>
      <w:r w:rsidR="0045603D">
        <w:t>grant entitlement to SMC at the</w:t>
      </w:r>
      <w:r w:rsidR="00090B26">
        <w:t xml:space="preserve"> current SMC P (M+K) rate and the requirements to attain the (r)(1) level of higher Aid and attendance.</w:t>
      </w:r>
    </w:p>
    <w:p w:rsidR="00090B26" w:rsidRDefault="00090B26" w:rsidP="00076EC3"/>
    <w:p w:rsidR="0045603D" w:rsidRDefault="00C758D6" w:rsidP="00076EC3">
      <w:r>
        <w:t>First of all, Mr.</w:t>
      </w:r>
      <w:r w:rsidR="007B0B97">
        <w:t xml:space="preserve"> </w:t>
      </w:r>
      <w:r w:rsidR="007D6D97">
        <w:t>Vet</w:t>
      </w:r>
      <w:r>
        <w:t xml:space="preserve"> has been granted SMC (l) </w:t>
      </w:r>
      <w:r w:rsidR="00FE1135" w:rsidRPr="00FE1135">
        <w:t xml:space="preserve">Aid and Attendance based </w:t>
      </w:r>
      <w:r w:rsidR="00FE1135">
        <w:t>on helplessness</w:t>
      </w:r>
      <w:r>
        <w:t xml:space="preserve">. This is a requirement under 38 CFR </w:t>
      </w:r>
      <w:r w:rsidR="00FE1135" w:rsidRPr="00FE1135">
        <w:t>§</w:t>
      </w:r>
      <w:r>
        <w:t>3.350</w:t>
      </w:r>
      <w:r w:rsidR="008C300A">
        <w:t>(b</w:t>
      </w:r>
      <w:proofErr w:type="gramStart"/>
      <w:r w:rsidR="008C300A">
        <w:t>)(</w:t>
      </w:r>
      <w:proofErr w:type="gramEnd"/>
      <w:r w:rsidR="008C300A">
        <w:t>3)</w:t>
      </w:r>
      <w:r w:rsidR="00FE1135">
        <w:t xml:space="preserve"> and governed by   </w:t>
      </w:r>
      <w:r w:rsidR="00FE1135" w:rsidRPr="00FE1135">
        <w:t>§3.352</w:t>
      </w:r>
      <w:r w:rsidR="00FE1135">
        <w:t>(a)</w:t>
      </w:r>
      <w:r w:rsidR="008C300A">
        <w:t xml:space="preserve">. Mr. </w:t>
      </w:r>
      <w:r w:rsidR="004D12C0">
        <w:t>Vet</w:t>
      </w:r>
      <w:r w:rsidR="007B0B97">
        <w:t xml:space="preserve"> </w:t>
      </w:r>
      <w:r w:rsidR="008C300A">
        <w:t>qualifies</w:t>
      </w:r>
      <w:r w:rsidR="0045603D">
        <w:t xml:space="preserve"> </w:t>
      </w:r>
      <w:r w:rsidR="00FE1135">
        <w:t xml:space="preserve">for Aid and Attendance </w:t>
      </w:r>
      <w:r w:rsidR="0045603D">
        <w:t>solely</w:t>
      </w:r>
      <w:r w:rsidR="008C300A">
        <w:t xml:space="preserve"> by virtue of his injuries due to brain anoxia residuals. </w:t>
      </w:r>
      <w:proofErr w:type="gramStart"/>
      <w:r w:rsidR="008C300A">
        <w:t>Mr.</w:t>
      </w:r>
      <w:proofErr w:type="gramEnd"/>
      <w:r w:rsidR="008C300A">
        <w:t xml:space="preserve"> </w:t>
      </w:r>
      <w:r w:rsidR="00AA2392">
        <w:t xml:space="preserve"> </w:t>
      </w:r>
      <w:proofErr w:type="gramStart"/>
      <w:r w:rsidR="004D12C0">
        <w:t xml:space="preserve">Vet </w:t>
      </w:r>
      <w:r w:rsidR="008C300A">
        <w:t xml:space="preserve"> is</w:t>
      </w:r>
      <w:proofErr w:type="gramEnd"/>
      <w:r w:rsidR="008C300A">
        <w:t xml:space="preserve"> also entitled to SMC (k) for loss of use of a creative organ secondary to the aforementioned anoxia residuals.</w:t>
      </w:r>
      <w:r w:rsidR="0045603D">
        <w:t xml:space="preserve"> The grant of Aid and Attendance at the SMC (l) rate is considered a 100% disability in its own right. That is not the end of the matter. Additional 100% schedular ratings allow for advancement as long as they are separate and distinct from the rating awarding the Aid and Attendance. Using this regulatory provision allows Mr. </w:t>
      </w:r>
      <w:proofErr w:type="gramStart"/>
      <w:r w:rsidR="004D12C0">
        <w:t>Vet</w:t>
      </w:r>
      <w:r w:rsidR="00AA2392">
        <w:t xml:space="preserve"> </w:t>
      </w:r>
      <w:r w:rsidR="0045603D">
        <w:t xml:space="preserve"> to</w:t>
      </w:r>
      <w:proofErr w:type="gramEnd"/>
      <w:r w:rsidR="0045603D">
        <w:t xml:space="preserve"> advance from SMC (l) to (m).</w:t>
      </w:r>
      <w:r w:rsidR="00090B26">
        <w:t xml:space="preserve"> The SMC (k) rating simply reassigns SMC (l) at the (p) rate based on (m) and (k).</w:t>
      </w:r>
    </w:p>
    <w:p w:rsidR="00AF4681" w:rsidRDefault="00AF4681" w:rsidP="00076EC3"/>
    <w:p w:rsidR="00AF4681" w:rsidRDefault="00AF4681" w:rsidP="00076EC3"/>
    <w:p w:rsidR="00FE1135" w:rsidRDefault="00FE1135" w:rsidP="00076EC3"/>
    <w:p w:rsidR="00FE1135" w:rsidRDefault="00FE1135" w:rsidP="00076EC3"/>
    <w:p w:rsidR="00FE1135" w:rsidRDefault="00FE1135" w:rsidP="00FE1135">
      <w:pPr>
        <w:jc w:val="center"/>
      </w:pPr>
      <w:r>
        <w:t>(3)</w:t>
      </w:r>
    </w:p>
    <w:p w:rsidR="00FE1135" w:rsidRPr="00E845BE" w:rsidRDefault="00A407F9" w:rsidP="00FE1135">
      <w:pPr>
        <w:jc w:val="center"/>
        <w:rPr>
          <w:b/>
          <w:u w:val="single"/>
        </w:rPr>
      </w:pPr>
      <w:r>
        <w:rPr>
          <w:b/>
          <w:u w:val="single"/>
        </w:rPr>
        <w:lastRenderedPageBreak/>
        <w:t xml:space="preserve"> </w:t>
      </w:r>
    </w:p>
    <w:p w:rsidR="00FE1135" w:rsidRDefault="00FE1135" w:rsidP="00076EC3"/>
    <w:p w:rsidR="008C300A" w:rsidRDefault="008C300A" w:rsidP="00076EC3">
      <w:r>
        <w:t xml:space="preserve">38 CFR </w:t>
      </w:r>
      <w:r w:rsidRPr="008C300A">
        <w:t>§</w:t>
      </w:r>
      <w:r>
        <w:t>3.350(f</w:t>
      </w:r>
      <w:proofErr w:type="gramStart"/>
      <w:r>
        <w:t>)(</w:t>
      </w:r>
      <w:proofErr w:type="gramEnd"/>
      <w:r>
        <w:t>4) provides for the following:</w:t>
      </w:r>
    </w:p>
    <w:p w:rsidR="003338D3" w:rsidRDefault="008C300A" w:rsidP="00076EC3">
      <w:pPr>
        <w:rPr>
          <w:rFonts w:ascii="Verdana" w:hAnsi="Verdana"/>
          <w:color w:val="333333"/>
          <w:shd w:val="clear" w:color="auto" w:fill="FFFFFF"/>
        </w:rPr>
      </w:pPr>
      <w:r>
        <w:t xml:space="preserve"> </w:t>
      </w:r>
      <w:r>
        <w:rPr>
          <w:rStyle w:val="enumxml"/>
          <w:rFonts w:ascii="Verdana" w:hAnsi="Verdana"/>
          <w:b/>
          <w:bCs/>
          <w:color w:val="333333"/>
          <w:shd w:val="clear" w:color="auto" w:fill="FFFFFF"/>
        </w:rPr>
        <w:t>(4)</w:t>
      </w:r>
      <w:proofErr w:type="gramStart"/>
      <w:r>
        <w:rPr>
          <w:rStyle w:val="et03"/>
          <w:rFonts w:ascii="Verdana" w:hAnsi="Verdana"/>
          <w:b/>
          <w:bCs/>
          <w:i/>
          <w:iCs/>
          <w:color w:val="333333"/>
          <w:shd w:val="clear" w:color="auto" w:fill="FFFFFF"/>
        </w:rPr>
        <w:t>Additional independent 100 percent ratings.</w:t>
      </w:r>
      <w:proofErr w:type="gramEnd"/>
      <w:r>
        <w:rPr>
          <w:rStyle w:val="apple-converted-space"/>
          <w:rFonts w:ascii="Verdana" w:hAnsi="Verdana"/>
          <w:color w:val="333333"/>
          <w:shd w:val="clear" w:color="auto" w:fill="FFFFFF"/>
        </w:rPr>
        <w:t> </w:t>
      </w:r>
      <w:r>
        <w:rPr>
          <w:rFonts w:ascii="Verdana" w:hAnsi="Verdana"/>
          <w:color w:val="333333"/>
          <w:shd w:val="clear" w:color="auto" w:fill="FFFFFF"/>
        </w:rPr>
        <w:t>In addition to the statutory rates payable under</w:t>
      </w:r>
      <w:r>
        <w:rPr>
          <w:rStyle w:val="apple-converted-space"/>
          <w:rFonts w:ascii="Verdana" w:hAnsi="Verdana"/>
          <w:color w:val="333333"/>
          <w:shd w:val="clear" w:color="auto" w:fill="FFFFFF"/>
        </w:rPr>
        <w:t> </w:t>
      </w:r>
      <w:hyperlink r:id="rId6" w:tooltip="38 U.S.C. 1114" w:history="1">
        <w:r w:rsidRPr="008C300A">
          <w:rPr>
            <w:rStyle w:val="Hyperlink"/>
            <w:rFonts w:ascii="Verdana" w:hAnsi="Verdana"/>
            <w:color w:val="auto"/>
            <w:shd w:val="clear" w:color="auto" w:fill="FFFFFF"/>
          </w:rPr>
          <w:t>38 U.S.C. 1114</w:t>
        </w:r>
      </w:hyperlink>
      <w:r>
        <w:rPr>
          <w:rStyle w:val="apple-converted-space"/>
          <w:rFonts w:ascii="Verdana" w:hAnsi="Verdana"/>
          <w:color w:val="333333"/>
          <w:shd w:val="clear" w:color="auto" w:fill="FFFFFF"/>
        </w:rPr>
        <w:t> </w:t>
      </w:r>
      <w:r>
        <w:rPr>
          <w:rFonts w:ascii="Verdana" w:hAnsi="Verdana"/>
          <w:color w:val="333333"/>
          <w:shd w:val="clear" w:color="auto" w:fill="FFFFFF"/>
        </w:rPr>
        <w:t xml:space="preserve">(l) through (n) and the intermediate or next higher rate provisions outlined above </w:t>
      </w:r>
      <w:r w:rsidRPr="008C300A">
        <w:rPr>
          <w:rFonts w:ascii="Verdana" w:hAnsi="Verdana"/>
          <w:b/>
          <w:color w:val="333333"/>
          <w:shd w:val="clear" w:color="auto" w:fill="FFFFFF"/>
        </w:rPr>
        <w:t>additional single permanent disability independently ratable at 100 percent</w:t>
      </w:r>
      <w:r>
        <w:rPr>
          <w:rFonts w:ascii="Verdana" w:hAnsi="Verdana"/>
          <w:color w:val="333333"/>
          <w:shd w:val="clear" w:color="auto" w:fill="FFFFFF"/>
        </w:rPr>
        <w:t xml:space="preserve"> apart from any consideration of individual unemployability </w:t>
      </w:r>
      <w:r w:rsidRPr="008C300A">
        <w:rPr>
          <w:rFonts w:ascii="Verdana" w:hAnsi="Verdana"/>
          <w:b/>
          <w:color w:val="333333"/>
          <w:shd w:val="clear" w:color="auto" w:fill="FFFFFF"/>
        </w:rPr>
        <w:t>will afford entitlement to the next higher statutory rate under</w:t>
      </w:r>
      <w:r w:rsidRPr="008C300A">
        <w:rPr>
          <w:rStyle w:val="apple-converted-space"/>
          <w:rFonts w:ascii="Verdana" w:hAnsi="Verdana"/>
          <w:b/>
          <w:color w:val="333333"/>
          <w:shd w:val="clear" w:color="auto" w:fill="FFFFFF"/>
        </w:rPr>
        <w:t> </w:t>
      </w:r>
      <w:hyperlink r:id="rId7" w:tooltip="38 U.S.C. 1114" w:history="1">
        <w:r w:rsidRPr="008C300A">
          <w:rPr>
            <w:rStyle w:val="Hyperlink"/>
            <w:rFonts w:ascii="Verdana" w:hAnsi="Verdana"/>
            <w:b/>
            <w:color w:val="auto"/>
            <w:shd w:val="clear" w:color="auto" w:fill="FFFFFF"/>
          </w:rPr>
          <w:t>38 U.S.C. 1114</w:t>
        </w:r>
      </w:hyperlink>
      <w:r w:rsidRPr="008C300A">
        <w:rPr>
          <w:rStyle w:val="apple-converted-space"/>
          <w:rFonts w:ascii="Verdana" w:hAnsi="Verdana"/>
          <w:shd w:val="clear" w:color="auto" w:fill="FFFFFF"/>
        </w:rPr>
        <w:t> </w:t>
      </w:r>
      <w:r>
        <w:rPr>
          <w:rFonts w:ascii="Verdana" w:hAnsi="Verdana"/>
          <w:color w:val="333333"/>
          <w:shd w:val="clear" w:color="auto" w:fill="FFFFFF"/>
        </w:rPr>
        <w:t xml:space="preserve">or if already entitled to an intermediate rate to the next higher intermediate rate, but in no event higher than the rate for (o). In the application of this subparagraph the single permanent disability independently ratable at 100 percent must be separate and distinct and involve different anatomical segments or bodily systems from the conditions establishing entitlement </w:t>
      </w:r>
      <w:r w:rsidRPr="008C300A">
        <w:rPr>
          <w:rFonts w:ascii="Verdana" w:hAnsi="Verdana"/>
          <w:shd w:val="clear" w:color="auto" w:fill="FFFFFF"/>
        </w:rPr>
        <w:t>under</w:t>
      </w:r>
      <w:r w:rsidRPr="008C300A">
        <w:rPr>
          <w:rStyle w:val="apple-converted-space"/>
          <w:rFonts w:ascii="Verdana" w:hAnsi="Verdana"/>
          <w:shd w:val="clear" w:color="auto" w:fill="FFFFFF"/>
        </w:rPr>
        <w:t> </w:t>
      </w:r>
      <w:hyperlink r:id="rId8" w:tooltip="38 U.S.C. 1114" w:history="1">
        <w:r w:rsidRPr="008C300A">
          <w:rPr>
            <w:rStyle w:val="Hyperlink"/>
            <w:rFonts w:ascii="Verdana" w:hAnsi="Verdana"/>
            <w:color w:val="auto"/>
            <w:shd w:val="clear" w:color="auto" w:fill="FFFFFF"/>
          </w:rPr>
          <w:t>38 U.S.C. 1114</w:t>
        </w:r>
      </w:hyperlink>
      <w:r w:rsidRPr="008C300A">
        <w:rPr>
          <w:rStyle w:val="apple-converted-space"/>
          <w:rFonts w:ascii="Verdana" w:hAnsi="Verdana"/>
          <w:shd w:val="clear" w:color="auto" w:fill="FFFFFF"/>
        </w:rPr>
        <w:t> </w:t>
      </w:r>
      <w:r w:rsidRPr="008C300A">
        <w:rPr>
          <w:rFonts w:ascii="Verdana" w:hAnsi="Verdana"/>
          <w:shd w:val="clear" w:color="auto" w:fill="FFFFFF"/>
        </w:rPr>
        <w:t>(l) through (n) or the intermediate rate provisions o</w:t>
      </w:r>
      <w:r>
        <w:rPr>
          <w:rFonts w:ascii="Verdana" w:hAnsi="Verdana"/>
          <w:color w:val="333333"/>
          <w:shd w:val="clear" w:color="auto" w:fill="FFFFFF"/>
        </w:rPr>
        <w:t>utlined above. (</w:t>
      </w:r>
      <w:proofErr w:type="gramStart"/>
      <w:r>
        <w:rPr>
          <w:rFonts w:ascii="Verdana" w:hAnsi="Verdana"/>
          <w:color w:val="333333"/>
          <w:shd w:val="clear" w:color="auto" w:fill="FFFFFF"/>
        </w:rPr>
        <w:t>emphasis</w:t>
      </w:r>
      <w:proofErr w:type="gramEnd"/>
      <w:r>
        <w:rPr>
          <w:rFonts w:ascii="Verdana" w:hAnsi="Verdana"/>
          <w:color w:val="333333"/>
          <w:shd w:val="clear" w:color="auto" w:fill="FFFFFF"/>
        </w:rPr>
        <w:t xml:space="preserve"> appellant’s).</w:t>
      </w:r>
      <w:r w:rsidR="003338D3">
        <w:rPr>
          <w:rFonts w:ascii="Verdana" w:hAnsi="Verdana"/>
          <w:color w:val="333333"/>
          <w:shd w:val="clear" w:color="auto" w:fill="FFFFFF"/>
        </w:rPr>
        <w:t xml:space="preserve"> </w:t>
      </w:r>
    </w:p>
    <w:p w:rsidR="008C300A" w:rsidRPr="00347D28" w:rsidRDefault="003338D3" w:rsidP="003338D3">
      <w:pPr>
        <w:rPr>
          <w:rFonts w:ascii="Verdana" w:hAnsi="Verdana"/>
          <w:color w:val="333333"/>
          <w:shd w:val="clear" w:color="auto" w:fill="FFFFFF"/>
        </w:rPr>
      </w:pPr>
      <w:r w:rsidRPr="003338D3">
        <w:t xml:space="preserve">Mr. </w:t>
      </w:r>
      <w:proofErr w:type="gramStart"/>
      <w:r w:rsidR="004D12C0">
        <w:t>Vet</w:t>
      </w:r>
      <w:r w:rsidR="00372CBA">
        <w:t xml:space="preserve"> </w:t>
      </w:r>
      <w:r w:rsidRPr="003338D3">
        <w:t xml:space="preserve"> is</w:t>
      </w:r>
      <w:proofErr w:type="gramEnd"/>
      <w:r w:rsidRPr="003338D3">
        <w:t xml:space="preserve"> allowed the increase from SMC (l) to SMC (m)</w:t>
      </w:r>
      <w:r>
        <w:t xml:space="preserve"> as well as </w:t>
      </w:r>
      <w:r w:rsidR="00FE1135">
        <w:t>the SMC (k)</w:t>
      </w:r>
      <w:r>
        <w:t xml:space="preserve"> for loss of use of </w:t>
      </w:r>
      <w:r w:rsidR="002B6A3B">
        <w:t>creative organ</w:t>
      </w:r>
      <w:r w:rsidR="00FE1135">
        <w:t xml:space="preserve"> (SMC P (M+K</w:t>
      </w:r>
      <w:r w:rsidR="0045603D">
        <w:t>)).</w:t>
      </w:r>
      <w:r w:rsidR="002B6A3B">
        <w:t xml:space="preserve"> But Mr. </w:t>
      </w:r>
      <w:r w:rsidR="00665FBD">
        <w:t>Vet is</w:t>
      </w:r>
      <w:r w:rsidR="002B6A3B">
        <w:t xml:space="preserve"> clearly entitled to </w:t>
      </w:r>
      <w:r w:rsidR="00FE1135">
        <w:t>consideration to</w:t>
      </w:r>
      <w:r w:rsidR="00AF4681">
        <w:t xml:space="preserve"> yet </w:t>
      </w:r>
      <w:r w:rsidR="002B6A3B">
        <w:t xml:space="preserve">another SMC (k) for aphonia </w:t>
      </w:r>
      <w:r w:rsidR="00090B26">
        <w:t>under 38</w:t>
      </w:r>
      <w:r w:rsidR="002B6A3B" w:rsidRPr="002B6A3B">
        <w:t xml:space="preserve"> CFR §3.350(a</w:t>
      </w:r>
      <w:proofErr w:type="gramStart"/>
      <w:r w:rsidR="002B6A3B" w:rsidRPr="002B6A3B">
        <w:t>)(</w:t>
      </w:r>
      <w:proofErr w:type="gramEnd"/>
      <w:r w:rsidR="002B6A3B" w:rsidRPr="002B6A3B">
        <w:t>6):</w:t>
      </w:r>
    </w:p>
    <w:p w:rsidR="00F12610" w:rsidRDefault="00F12610" w:rsidP="00076EC3">
      <w:pPr>
        <w:rPr>
          <w:rFonts w:ascii="Verdana" w:hAnsi="Verdana"/>
          <w:color w:val="333333"/>
          <w:shd w:val="clear" w:color="auto" w:fill="FFFFFF"/>
        </w:rPr>
      </w:pPr>
    </w:p>
    <w:p w:rsidR="00E12601" w:rsidRDefault="00E12601" w:rsidP="00E12601">
      <w:r>
        <w:rPr>
          <w:rStyle w:val="enumxml"/>
          <w:rFonts w:ascii="Verdana" w:hAnsi="Verdana"/>
          <w:b/>
          <w:bCs/>
          <w:color w:val="333333"/>
          <w:shd w:val="clear" w:color="auto" w:fill="FFFFFF"/>
        </w:rPr>
        <w:t>(6)</w:t>
      </w:r>
      <w:proofErr w:type="gramStart"/>
      <w:r>
        <w:rPr>
          <w:rStyle w:val="et03"/>
          <w:rFonts w:ascii="Verdana" w:hAnsi="Verdana"/>
          <w:b/>
          <w:bCs/>
          <w:i/>
          <w:iCs/>
          <w:color w:val="333333"/>
          <w:shd w:val="clear" w:color="auto" w:fill="FFFFFF"/>
        </w:rPr>
        <w:t>Aphonia.</w:t>
      </w:r>
      <w:proofErr w:type="gramEnd"/>
      <w:r>
        <w:rPr>
          <w:rStyle w:val="apple-converted-space"/>
          <w:rFonts w:ascii="Verdana" w:hAnsi="Verdana"/>
          <w:color w:val="333333"/>
          <w:shd w:val="clear" w:color="auto" w:fill="FFFFFF"/>
        </w:rPr>
        <w:t> </w:t>
      </w:r>
      <w:r>
        <w:rPr>
          <w:rFonts w:ascii="Verdana" w:hAnsi="Verdana"/>
          <w:color w:val="333333"/>
          <w:shd w:val="clear" w:color="auto" w:fill="FFFFFF"/>
        </w:rPr>
        <w:t>Complete organic aphonia will be held to exist where there is a disability of the organs of speech which constantly precludes communication by speech.</w:t>
      </w:r>
    </w:p>
    <w:p w:rsidR="00FE1135" w:rsidRDefault="00E12601" w:rsidP="00E12601">
      <w:r>
        <w:t xml:space="preserve">Mr. </w:t>
      </w:r>
      <w:r w:rsidR="00665FBD">
        <w:t>Vet</w:t>
      </w:r>
      <w:r>
        <w:t xml:space="preserve"> lost his ability to control his organs of speech for meaningful communication during the anoxic brain encephalopathy events in 2011</w:t>
      </w:r>
      <w:r w:rsidR="0045603D">
        <w:t>. Entitlement</w:t>
      </w:r>
      <w:r>
        <w:t xml:space="preserve"> </w:t>
      </w:r>
      <w:r w:rsidR="0045603D">
        <w:t xml:space="preserve">to a second </w:t>
      </w:r>
      <w:r>
        <w:t xml:space="preserve">SMC </w:t>
      </w:r>
      <w:r w:rsidR="0045603D">
        <w:t>K</w:t>
      </w:r>
      <w:r w:rsidR="000B0F46">
        <w:t xml:space="preserve"> may have begun</w:t>
      </w:r>
      <w:r>
        <w:t xml:space="preserve"> August 15</w:t>
      </w:r>
      <w:r w:rsidRPr="00E12601">
        <w:rPr>
          <w:vertAlign w:val="superscript"/>
        </w:rPr>
        <w:t>th</w:t>
      </w:r>
      <w:r>
        <w:t>, 2011. His ability to communicate with cogent conversation</w:t>
      </w:r>
      <w:r w:rsidR="002B6A3B">
        <w:t xml:space="preserve"> ever</w:t>
      </w:r>
      <w:r w:rsidR="0045603D">
        <w:t xml:space="preserve"> since</w:t>
      </w:r>
      <w:r w:rsidR="00AF4681">
        <w:t xml:space="preserve"> has been</w:t>
      </w:r>
      <w:r>
        <w:t xml:space="preserve"> extremely limited</w:t>
      </w:r>
      <w:r w:rsidR="000B0F46">
        <w:t>.</w:t>
      </w:r>
      <w:r>
        <w:t xml:space="preserve"> </w:t>
      </w:r>
      <w:r w:rsidR="000B0F46">
        <w:t xml:space="preserve"> With the more recent onset of Parkinson’s disease, Dr. </w:t>
      </w:r>
      <w:r w:rsidR="00665FBD">
        <w:t>Bob</w:t>
      </w:r>
      <w:r w:rsidR="000B0F46">
        <w:t xml:space="preserve"> has also made a provisional secondary diagnosis of hypophonia</w:t>
      </w:r>
      <w:r w:rsidR="0030105C">
        <w:t xml:space="preserve"> and or borderline aphonia</w:t>
      </w:r>
      <w:r w:rsidR="000B0F46">
        <w:t xml:space="preserve">. As </w:t>
      </w:r>
      <w:r w:rsidR="0030105C">
        <w:t xml:space="preserve">Mr. </w:t>
      </w:r>
      <w:proofErr w:type="gramStart"/>
      <w:r w:rsidR="00665FBD">
        <w:t>Bob</w:t>
      </w:r>
      <w:r w:rsidR="00372CBA">
        <w:t xml:space="preserve"> </w:t>
      </w:r>
      <w:r w:rsidR="0030105C">
        <w:t xml:space="preserve"> has</w:t>
      </w:r>
      <w:proofErr w:type="gramEnd"/>
      <w:r w:rsidR="0030105C">
        <w:t xml:space="preserve"> never  been examined for this finding</w:t>
      </w:r>
      <w:r w:rsidR="000B0F46">
        <w:t xml:space="preserve"> </w:t>
      </w:r>
      <w:r w:rsidR="0030105C">
        <w:t xml:space="preserve">in spite of numerous  </w:t>
      </w:r>
    </w:p>
    <w:p w:rsidR="00FE1135" w:rsidRDefault="00FE1135" w:rsidP="0030105C">
      <w:pPr>
        <w:jc w:val="center"/>
      </w:pPr>
      <w:r>
        <w:t>(4)</w:t>
      </w:r>
    </w:p>
    <w:p w:rsidR="0030105C" w:rsidRDefault="0030105C" w:rsidP="0030105C">
      <w:pPr>
        <w:jc w:val="center"/>
      </w:pPr>
    </w:p>
    <w:p w:rsidR="00FE1135" w:rsidRPr="00E845BE" w:rsidRDefault="00A407F9" w:rsidP="00FE1135">
      <w:pPr>
        <w:jc w:val="center"/>
        <w:rPr>
          <w:b/>
          <w:u w:val="single"/>
        </w:rPr>
      </w:pPr>
      <w:r>
        <w:rPr>
          <w:b/>
          <w:u w:val="single"/>
        </w:rPr>
        <w:lastRenderedPageBreak/>
        <w:t xml:space="preserve"> </w:t>
      </w:r>
    </w:p>
    <w:p w:rsidR="00E12601" w:rsidRDefault="0030105C" w:rsidP="00E12601">
      <w:r>
        <w:t xml:space="preserve"> </w:t>
      </w:r>
      <w:proofErr w:type="gramStart"/>
      <w:r>
        <w:t>mentions</w:t>
      </w:r>
      <w:proofErr w:type="gramEnd"/>
      <w:r>
        <w:t xml:space="preserve">, </w:t>
      </w:r>
      <w:r w:rsidR="000B0F46">
        <w:t xml:space="preserve"> the SMC (k)</w:t>
      </w:r>
      <w:r>
        <w:t xml:space="preserve"> entitlement</w:t>
      </w:r>
      <w:r w:rsidR="000B0F46">
        <w:t xml:space="preserve"> requires suitable investigation. </w:t>
      </w:r>
      <w:r w:rsidR="00AF4681">
        <w:t xml:space="preserve">VA </w:t>
      </w:r>
      <w:r w:rsidR="00090B26">
        <w:t>speech</w:t>
      </w:r>
      <w:r w:rsidR="00F12610">
        <w:t xml:space="preserve"> therapy</w:t>
      </w:r>
      <w:r w:rsidR="00CA3599">
        <w:t xml:space="preserve"> </w:t>
      </w:r>
      <w:r w:rsidR="000B0F46">
        <w:t xml:space="preserve">to correct </w:t>
      </w:r>
      <w:r w:rsidR="00090B26">
        <w:t>this met</w:t>
      </w:r>
      <w:r w:rsidR="00F12610">
        <w:t xml:space="preserve"> with limited success</w:t>
      </w:r>
      <w:r w:rsidR="00AF4681">
        <w:t xml:space="preserve"> and was discontinued</w:t>
      </w:r>
      <w:r w:rsidR="001D339C">
        <w:t xml:space="preserve"> after a year in 2012.</w:t>
      </w:r>
      <w:r w:rsidR="00F12610">
        <w:t xml:space="preserve"> The condition is </w:t>
      </w:r>
      <w:r>
        <w:t xml:space="preserve">now diagnosed as </w:t>
      </w:r>
      <w:r w:rsidR="00F12610">
        <w:t>chronic and not expected to</w:t>
      </w:r>
      <w:r w:rsidR="000B0F46">
        <w:t xml:space="preserve"> </w:t>
      </w:r>
      <w:r>
        <w:t>improve with therapy.</w:t>
      </w:r>
    </w:p>
    <w:p w:rsidR="00F12610" w:rsidRDefault="00F12610" w:rsidP="00E12601">
      <w:r>
        <w:t xml:space="preserve">Thus, </w:t>
      </w:r>
      <w:r w:rsidR="00665FBD">
        <w:t xml:space="preserve">based </w:t>
      </w:r>
      <w:r>
        <w:t>on the facts currently held, it would appear Mr.</w:t>
      </w:r>
      <w:r w:rsidR="00372CBA">
        <w:t xml:space="preserve"> </w:t>
      </w:r>
      <w:r w:rsidR="00665FBD">
        <w:t>Vet</w:t>
      </w:r>
      <w:r>
        <w:t xml:space="preserve"> is entitled to no more than SMC P (M+K</w:t>
      </w:r>
      <w:r w:rsidR="000B0F46">
        <w:t>) with the possibility of</w:t>
      </w:r>
      <w:r>
        <w:t xml:space="preserve"> </w:t>
      </w:r>
      <w:r w:rsidR="000B0F46">
        <w:t>adding</w:t>
      </w:r>
      <w:r w:rsidR="002B6A3B">
        <w:t xml:space="preserve"> an additional SMC (k) for</w:t>
      </w:r>
      <w:r>
        <w:t xml:space="preserve"> aphonia. But the matter of degree of disability doesn’t end there. As mentioned above</w:t>
      </w:r>
      <w:r w:rsidR="00AF4681">
        <w:t>, the new Independent Medical Opinion</w:t>
      </w:r>
      <w:r w:rsidR="001D339C">
        <w:t xml:space="preserve"> (IMO)</w:t>
      </w:r>
      <w:r>
        <w:t xml:space="preserve"> by Dr</w:t>
      </w:r>
      <w:r w:rsidR="000B0F46">
        <w:t xml:space="preserve">. </w:t>
      </w:r>
      <w:proofErr w:type="gramStart"/>
      <w:r w:rsidR="00665FBD">
        <w:t>Bob</w:t>
      </w:r>
      <w:r w:rsidR="00356E20">
        <w:t xml:space="preserve"> </w:t>
      </w:r>
      <w:r w:rsidR="00A503A7">
        <w:t xml:space="preserve"> identifies</w:t>
      </w:r>
      <w:proofErr w:type="gramEnd"/>
      <w:r w:rsidR="001D339C">
        <w:t xml:space="preserve"> a </w:t>
      </w:r>
      <w:r>
        <w:t>matter of loss of use</w:t>
      </w:r>
      <w:r w:rsidR="001D339C">
        <w:t xml:space="preserve"> (LOU)</w:t>
      </w:r>
      <w:r>
        <w:t xml:space="preserve"> of lower extremities.</w:t>
      </w:r>
    </w:p>
    <w:p w:rsidR="004E43DB" w:rsidRPr="004E43DB" w:rsidRDefault="004E43DB" w:rsidP="00012762">
      <w:pPr>
        <w:jc w:val="center"/>
        <w:rPr>
          <w:b/>
          <w:u w:val="single"/>
        </w:rPr>
      </w:pPr>
      <w:r w:rsidRPr="004E43DB">
        <w:rPr>
          <w:b/>
          <w:u w:val="single"/>
        </w:rPr>
        <w:t>Loss of anal and bladder</w:t>
      </w:r>
      <w:r w:rsidR="00AC1FA9">
        <w:rPr>
          <w:b/>
          <w:u w:val="single"/>
        </w:rPr>
        <w:t xml:space="preserve"> sphincter</w:t>
      </w:r>
      <w:r w:rsidRPr="004E43DB">
        <w:rPr>
          <w:b/>
          <w:u w:val="single"/>
        </w:rPr>
        <w:t xml:space="preserve"> control</w:t>
      </w:r>
      <w:r w:rsidR="00AF4681">
        <w:rPr>
          <w:b/>
          <w:u w:val="single"/>
        </w:rPr>
        <w:t xml:space="preserve"> -</w:t>
      </w:r>
      <w:r w:rsidR="00AF4681" w:rsidRPr="00AF4681">
        <w:rPr>
          <w:b/>
          <w:u w:val="single"/>
        </w:rPr>
        <w:t>38 CFR §3.350(e</w:t>
      </w:r>
      <w:proofErr w:type="gramStart"/>
      <w:r w:rsidR="00AF4681" w:rsidRPr="00AF4681">
        <w:rPr>
          <w:b/>
          <w:u w:val="single"/>
        </w:rPr>
        <w:t>)(</w:t>
      </w:r>
      <w:proofErr w:type="gramEnd"/>
      <w:r w:rsidR="00AF4681" w:rsidRPr="00AF4681">
        <w:rPr>
          <w:b/>
          <w:u w:val="single"/>
        </w:rPr>
        <w:t>2)</w:t>
      </w:r>
    </w:p>
    <w:p w:rsidR="00F12610" w:rsidRDefault="00F12610" w:rsidP="00E12601">
      <w:r>
        <w:t xml:space="preserve">Dr. </w:t>
      </w:r>
      <w:r w:rsidR="00356E20">
        <w:t xml:space="preserve"> </w:t>
      </w:r>
      <w:proofErr w:type="gramStart"/>
      <w:r>
        <w:t>has</w:t>
      </w:r>
      <w:proofErr w:type="gramEnd"/>
      <w:r>
        <w:t xml:space="preserve"> opined that </w:t>
      </w:r>
      <w:r w:rsidR="002C6B82">
        <w:t>Mr.</w:t>
      </w:r>
      <w:r w:rsidR="00356E20">
        <w:t xml:space="preserve"> </w:t>
      </w:r>
      <w:r w:rsidR="002C6B82">
        <w:t xml:space="preserve"> has lost the effective use of his legs due to the danger of falls. </w:t>
      </w:r>
      <w:r w:rsidR="00AF4681">
        <w:t xml:space="preserve">Treatment notes </w:t>
      </w:r>
      <w:r w:rsidR="0030105C">
        <w:t xml:space="preserve">early </w:t>
      </w:r>
      <w:r w:rsidR="00AF4681">
        <w:t xml:space="preserve">in 2012 in the claims file allude to imbalance upon ambulation and the danger of falls. </w:t>
      </w:r>
      <w:r w:rsidR="002C6B82">
        <w:t>Mr.</w:t>
      </w:r>
      <w:r w:rsidR="00356E20">
        <w:t xml:space="preserve"> </w:t>
      </w:r>
      <w:r w:rsidR="00AF4681">
        <w:t xml:space="preserve">clearly </w:t>
      </w:r>
      <w:r w:rsidR="002C6B82">
        <w:t xml:space="preserve">cannot ambulate without the help (and protection) of another. This loss of use of the lower </w:t>
      </w:r>
      <w:r w:rsidR="0030105C">
        <w:t>extremities is</w:t>
      </w:r>
      <w:r w:rsidR="002C6B82">
        <w:t xml:space="preserve"> enumerated and even mentioned as a </w:t>
      </w:r>
      <w:r w:rsidR="0045603D">
        <w:t>standalone</w:t>
      </w:r>
      <w:r w:rsidR="002C6B82">
        <w:t xml:space="preserve"> entitlement for SMC (o) under </w:t>
      </w:r>
      <w:r w:rsidR="002C6B82" w:rsidRPr="002C6B82">
        <w:t>38 CFR §</w:t>
      </w:r>
      <w:r w:rsidR="002C6B82">
        <w:t>3.350(e</w:t>
      </w:r>
      <w:proofErr w:type="gramStart"/>
      <w:r w:rsidR="002C6B82">
        <w:t>)(</w:t>
      </w:r>
      <w:proofErr w:type="gramEnd"/>
      <w:r w:rsidR="002C6B82">
        <w:t>2) bas</w:t>
      </w:r>
      <w:r w:rsidR="003338D3">
        <w:t xml:space="preserve">ed on paraplegia and loss of anal and bladder control. </w:t>
      </w:r>
      <w:proofErr w:type="gramStart"/>
      <w:r w:rsidR="003338D3">
        <w:t>Mr.</w:t>
      </w:r>
      <w:proofErr w:type="gramEnd"/>
      <w:r w:rsidR="003338D3">
        <w:t xml:space="preserve"> </w:t>
      </w:r>
      <w:r w:rsidR="00356E20">
        <w:t xml:space="preserve"> </w:t>
      </w:r>
      <w:r w:rsidR="004E43DB">
        <w:t>has been incontinent since the August 15</w:t>
      </w:r>
      <w:r w:rsidR="004E43DB" w:rsidRPr="004E43DB">
        <w:rPr>
          <w:vertAlign w:val="superscript"/>
        </w:rPr>
        <w:t>th</w:t>
      </w:r>
      <w:r w:rsidR="004E43DB">
        <w:t xml:space="preserve">, 2011 brain injury and the inability to attend to the wants of nature only increases in frequency </w:t>
      </w:r>
      <w:r w:rsidR="00193193">
        <w:t>with time.</w:t>
      </w:r>
      <w:r w:rsidR="004E43DB">
        <w:t xml:space="preserve"> </w:t>
      </w:r>
      <w:r w:rsidR="00AF4681">
        <w:t xml:space="preserve"> Anal and sphincter training have met with little success and the condition continues to deteriorate.</w:t>
      </w:r>
    </w:p>
    <w:p w:rsidR="004E43DB" w:rsidRDefault="00265314" w:rsidP="00012762">
      <w:pPr>
        <w:jc w:val="center"/>
        <w:rPr>
          <w:b/>
          <w:u w:val="single"/>
        </w:rPr>
      </w:pPr>
      <w:r w:rsidRPr="00265314">
        <w:rPr>
          <w:b/>
          <w:u w:val="single"/>
        </w:rPr>
        <w:t>Application of 38 CFR §3.350</w:t>
      </w:r>
      <w:r w:rsidR="006F3CCC">
        <w:rPr>
          <w:b/>
          <w:u w:val="single"/>
        </w:rPr>
        <w:t>((e</w:t>
      </w:r>
      <w:proofErr w:type="gramStart"/>
      <w:r w:rsidR="006F3CCC">
        <w:rPr>
          <w:b/>
          <w:u w:val="single"/>
        </w:rPr>
        <w:t>)(</w:t>
      </w:r>
      <w:proofErr w:type="gramEnd"/>
      <w:r w:rsidR="006F3CCC">
        <w:rPr>
          <w:b/>
          <w:u w:val="single"/>
        </w:rPr>
        <w:t>1)(ii)</w:t>
      </w:r>
    </w:p>
    <w:p w:rsidR="006F3CCC" w:rsidRPr="006F3CCC" w:rsidRDefault="00BD24ED" w:rsidP="006F3CCC">
      <w:r w:rsidRPr="006F3CCC">
        <w:t>Regulations</w:t>
      </w:r>
      <w:r>
        <w:t xml:space="preserve"> </w:t>
      </w:r>
      <w:r w:rsidRPr="006F3CCC">
        <w:t>provide</w:t>
      </w:r>
      <w:r w:rsidR="006F3CCC" w:rsidRPr="006F3CCC">
        <w:t xml:space="preserve"> that where a Veteran shows entitlement to any two SMCs at levels (l), (m), or (n), entitlement to SMC (o) is established.  38 U.S.C.A. § 1114(o); 38 C.F.R. § 3.350(e</w:t>
      </w:r>
      <w:proofErr w:type="gramStart"/>
      <w:r w:rsidR="006F3CCC" w:rsidRPr="006F3CCC">
        <w:t>)(</w:t>
      </w:r>
      <w:proofErr w:type="gramEnd"/>
      <w:r w:rsidR="006F3CCC" w:rsidRPr="006F3CCC">
        <w:t>1)(ii). To wit:</w:t>
      </w:r>
    </w:p>
    <w:p w:rsidR="006F3CCC" w:rsidRPr="006F3CCC" w:rsidRDefault="006F3CCC" w:rsidP="006F3CCC">
      <w:pPr>
        <w:shd w:val="clear" w:color="auto" w:fill="FFFFFF"/>
        <w:spacing w:after="0" w:line="315" w:lineRule="atLeast"/>
        <w:rPr>
          <w:rFonts w:ascii="Verdana" w:eastAsia="Times New Roman" w:hAnsi="Verdana" w:cs="Times New Roman"/>
          <w:color w:val="333333"/>
          <w:szCs w:val="24"/>
        </w:rPr>
      </w:pPr>
      <w:r w:rsidRPr="006F3CCC">
        <w:rPr>
          <w:rFonts w:ascii="Verdana" w:eastAsia="Times New Roman" w:hAnsi="Verdana" w:cs="Times New Roman"/>
          <w:b/>
          <w:bCs/>
          <w:color w:val="333333"/>
          <w:szCs w:val="24"/>
        </w:rPr>
        <w:t>(e)</w:t>
      </w:r>
      <w:r w:rsidRPr="006F3CCC">
        <w:rPr>
          <w:rFonts w:ascii="Verdana" w:eastAsia="Times New Roman" w:hAnsi="Verdana" w:cs="Times New Roman"/>
          <w:color w:val="333333"/>
          <w:szCs w:val="24"/>
        </w:rPr>
        <w:t> </w:t>
      </w:r>
      <w:r w:rsidRPr="006F3CCC">
        <w:rPr>
          <w:rFonts w:ascii="Verdana" w:eastAsia="Times New Roman" w:hAnsi="Verdana" w:cs="Times New Roman"/>
          <w:b/>
          <w:bCs/>
          <w:i/>
          <w:iCs/>
          <w:color w:val="333333"/>
          <w:szCs w:val="24"/>
        </w:rPr>
        <w:t>Ratings under </w:t>
      </w:r>
      <w:hyperlink r:id="rId9" w:tooltip="38 U.S.C. 1114" w:history="1">
        <w:r w:rsidRPr="006F3CCC">
          <w:rPr>
            <w:rFonts w:ascii="Verdana" w:eastAsia="Times New Roman" w:hAnsi="Verdana" w:cs="Times New Roman"/>
            <w:b/>
            <w:bCs/>
            <w:i/>
            <w:iCs/>
            <w:szCs w:val="24"/>
            <w:u w:val="single"/>
          </w:rPr>
          <w:t>38 U.S.C. 1114</w:t>
        </w:r>
      </w:hyperlink>
      <w:r w:rsidRPr="006F3CCC">
        <w:rPr>
          <w:rFonts w:ascii="Verdana" w:eastAsia="Times New Roman" w:hAnsi="Verdana" w:cs="Times New Roman"/>
          <w:b/>
          <w:bCs/>
          <w:i/>
          <w:iCs/>
          <w:color w:val="333333"/>
          <w:szCs w:val="24"/>
        </w:rPr>
        <w:t> (o).</w:t>
      </w:r>
    </w:p>
    <w:p w:rsidR="006F3CCC" w:rsidRPr="006F3CCC" w:rsidRDefault="006F3CCC" w:rsidP="006F3CCC">
      <w:pPr>
        <w:shd w:val="clear" w:color="auto" w:fill="FFFFFF"/>
        <w:spacing w:after="0" w:line="315" w:lineRule="atLeast"/>
        <w:rPr>
          <w:rFonts w:ascii="Verdana" w:eastAsia="Times New Roman" w:hAnsi="Verdana" w:cs="Times New Roman"/>
          <w:color w:val="333333"/>
          <w:szCs w:val="24"/>
        </w:rPr>
      </w:pPr>
      <w:bookmarkStart w:id="0" w:name="e_1"/>
      <w:bookmarkEnd w:id="0"/>
      <w:r w:rsidRPr="006F3CCC">
        <w:rPr>
          <w:rFonts w:ascii="Verdana" w:eastAsia="Times New Roman" w:hAnsi="Verdana" w:cs="Times New Roman"/>
          <w:b/>
          <w:bCs/>
          <w:color w:val="333333"/>
          <w:szCs w:val="24"/>
        </w:rPr>
        <w:t>(1)</w:t>
      </w:r>
      <w:r w:rsidRPr="006F3CCC">
        <w:rPr>
          <w:rFonts w:ascii="Verdana" w:eastAsia="Times New Roman" w:hAnsi="Verdana" w:cs="Times New Roman"/>
          <w:color w:val="333333"/>
          <w:szCs w:val="24"/>
        </w:rPr>
        <w:t> The special monthly compensation provided by </w:t>
      </w:r>
      <w:hyperlink r:id="rId10" w:anchor="o" w:tooltip="38 U.S.C. 1114(o)" w:history="1">
        <w:r w:rsidRPr="006F3CCC">
          <w:rPr>
            <w:rFonts w:ascii="Verdana" w:eastAsia="Times New Roman" w:hAnsi="Verdana" w:cs="Times New Roman"/>
            <w:szCs w:val="24"/>
            <w:u w:val="single"/>
          </w:rPr>
          <w:t>38 U.S.C. 1114(o)</w:t>
        </w:r>
      </w:hyperlink>
      <w:r w:rsidRPr="006F3CCC">
        <w:rPr>
          <w:rFonts w:ascii="Verdana" w:eastAsia="Times New Roman" w:hAnsi="Verdana" w:cs="Times New Roman"/>
          <w:szCs w:val="24"/>
        </w:rPr>
        <w:t> </w:t>
      </w:r>
      <w:r w:rsidRPr="006F3CCC">
        <w:rPr>
          <w:rFonts w:ascii="Verdana" w:eastAsia="Times New Roman" w:hAnsi="Verdana" w:cs="Times New Roman"/>
          <w:color w:val="333333"/>
          <w:szCs w:val="24"/>
        </w:rPr>
        <w:t xml:space="preserve">is payable for </w:t>
      </w:r>
      <w:r w:rsidRPr="006F3CCC">
        <w:rPr>
          <w:rFonts w:ascii="Verdana" w:eastAsia="Times New Roman" w:hAnsi="Verdana" w:cs="Times New Roman"/>
          <w:b/>
          <w:color w:val="333333"/>
          <w:szCs w:val="24"/>
        </w:rPr>
        <w:t>any</w:t>
      </w:r>
      <w:r w:rsidRPr="006F3CCC">
        <w:rPr>
          <w:rFonts w:ascii="Verdana" w:eastAsia="Times New Roman" w:hAnsi="Verdana" w:cs="Times New Roman"/>
          <w:color w:val="333333"/>
          <w:szCs w:val="24"/>
        </w:rPr>
        <w:t xml:space="preserve"> of the following conditions:</w:t>
      </w:r>
    </w:p>
    <w:p w:rsidR="00FE1135" w:rsidRDefault="006F3CCC" w:rsidP="006F3CCC">
      <w:pPr>
        <w:rPr>
          <w:rFonts w:ascii="Verdana" w:hAnsi="Verdana"/>
          <w:color w:val="333333"/>
          <w:szCs w:val="24"/>
          <w:shd w:val="clear" w:color="auto" w:fill="FFFFFF"/>
        </w:rPr>
      </w:pPr>
      <w:r w:rsidRPr="00BB6D56">
        <w:rPr>
          <w:rFonts w:ascii="Verdana" w:hAnsi="Verdana"/>
          <w:b/>
          <w:bCs/>
          <w:color w:val="333333"/>
          <w:szCs w:val="24"/>
          <w:shd w:val="clear" w:color="auto" w:fill="FFFFFF"/>
        </w:rPr>
        <w:t>(ii)</w:t>
      </w:r>
      <w:r w:rsidRPr="00BB6D56">
        <w:rPr>
          <w:rFonts w:ascii="Verdana" w:hAnsi="Verdana"/>
          <w:color w:val="333333"/>
          <w:szCs w:val="24"/>
          <w:shd w:val="clear" w:color="auto" w:fill="FFFFFF"/>
        </w:rPr>
        <w:t> Conditions entitling to two or more of the rates (no condition being considered twice) provided in </w:t>
      </w:r>
      <w:hyperlink r:id="rId11" w:anchor="l" w:tooltip="38 U.S.C. 1114(l)" w:history="1">
        <w:r w:rsidRPr="00BB6D56">
          <w:rPr>
            <w:rFonts w:ascii="Verdana" w:hAnsi="Verdana"/>
            <w:szCs w:val="24"/>
            <w:u w:val="single"/>
            <w:shd w:val="clear" w:color="auto" w:fill="FFFFFF"/>
          </w:rPr>
          <w:t xml:space="preserve">38 U.S.C. </w:t>
        </w:r>
        <w:r w:rsidR="002B6A3B">
          <w:t>§</w:t>
        </w:r>
        <w:r w:rsidRPr="00BB6D56">
          <w:rPr>
            <w:rFonts w:ascii="Verdana" w:hAnsi="Verdana"/>
            <w:szCs w:val="24"/>
            <w:u w:val="single"/>
            <w:shd w:val="clear" w:color="auto" w:fill="FFFFFF"/>
          </w:rPr>
          <w:t>1114(l)</w:t>
        </w:r>
      </w:hyperlink>
      <w:r w:rsidRPr="00BB6D56">
        <w:rPr>
          <w:rFonts w:ascii="Verdana" w:hAnsi="Verdana"/>
          <w:color w:val="333333"/>
          <w:szCs w:val="24"/>
          <w:shd w:val="clear" w:color="auto" w:fill="FFFFFF"/>
        </w:rPr>
        <w:t> through (n);</w:t>
      </w:r>
    </w:p>
    <w:p w:rsidR="00FE1135" w:rsidRDefault="00FE1135" w:rsidP="006F3CCC">
      <w:pPr>
        <w:rPr>
          <w:rFonts w:ascii="Verdana" w:hAnsi="Verdana"/>
          <w:color w:val="333333"/>
          <w:szCs w:val="24"/>
          <w:shd w:val="clear" w:color="auto" w:fill="FFFFFF"/>
        </w:rPr>
      </w:pPr>
    </w:p>
    <w:p w:rsidR="00FE1135" w:rsidRPr="00AF4681" w:rsidRDefault="00FE1135" w:rsidP="00AF4681">
      <w:pPr>
        <w:jc w:val="center"/>
        <w:rPr>
          <w:rFonts w:ascii="Verdana" w:hAnsi="Verdana"/>
          <w:color w:val="333333"/>
          <w:szCs w:val="24"/>
          <w:shd w:val="clear" w:color="auto" w:fill="FFFFFF"/>
        </w:rPr>
      </w:pPr>
      <w:r>
        <w:rPr>
          <w:rFonts w:ascii="Verdana" w:hAnsi="Verdana"/>
          <w:color w:val="333333"/>
          <w:szCs w:val="24"/>
          <w:shd w:val="clear" w:color="auto" w:fill="FFFFFF"/>
        </w:rPr>
        <w:t>(5)</w:t>
      </w:r>
    </w:p>
    <w:p w:rsidR="00FE1135" w:rsidRPr="00E845BE" w:rsidRDefault="00A407F9" w:rsidP="00FE1135">
      <w:pPr>
        <w:jc w:val="center"/>
        <w:rPr>
          <w:b/>
          <w:u w:val="single"/>
        </w:rPr>
      </w:pPr>
      <w:r>
        <w:rPr>
          <w:b/>
          <w:u w:val="single"/>
        </w:rPr>
        <w:lastRenderedPageBreak/>
        <w:t xml:space="preserve"> </w:t>
      </w:r>
    </w:p>
    <w:p w:rsidR="00FE1135" w:rsidRDefault="00FE1135" w:rsidP="006F3CCC"/>
    <w:p w:rsidR="006F3CCC" w:rsidRPr="006F3CCC" w:rsidRDefault="006F3CCC" w:rsidP="006F3CCC">
      <w:r w:rsidRPr="006F3CCC">
        <w:t>Thus, Mr</w:t>
      </w:r>
      <w:r w:rsidR="00012762">
        <w:t>. Vet</w:t>
      </w:r>
      <w:r w:rsidR="00356E20">
        <w:t xml:space="preserve"> </w:t>
      </w:r>
      <w:r w:rsidRPr="006F3CCC">
        <w:t>has established his entitlement to SMC (o). In the alternative, Mr.</w:t>
      </w:r>
      <w:r w:rsidR="00E31DC2">
        <w:t xml:space="preserve"> </w:t>
      </w:r>
      <w:r w:rsidR="00012762">
        <w:t>Vet</w:t>
      </w:r>
      <w:r w:rsidR="00E31DC2">
        <w:t xml:space="preserve"> </w:t>
      </w:r>
      <w:r w:rsidRPr="006F3CCC">
        <w:t xml:space="preserve">establishes entitlement to SMC (o) </w:t>
      </w:r>
      <w:r w:rsidR="000828DA" w:rsidRPr="006F3CCC">
        <w:t>via SMC</w:t>
      </w:r>
      <w:r w:rsidRPr="006F3CCC">
        <w:t xml:space="preserve"> (l) </w:t>
      </w:r>
      <w:r w:rsidR="002B6A3B">
        <w:t xml:space="preserve">Aid and Attendance </w:t>
      </w:r>
      <w:r w:rsidRPr="006F3CCC">
        <w:t xml:space="preserve">and </w:t>
      </w:r>
      <w:r w:rsidR="002B6A3B" w:rsidRPr="002B6A3B">
        <w:t>§</w:t>
      </w:r>
      <w:r w:rsidRPr="006F3CCC">
        <w:t>3.350(e</w:t>
      </w:r>
      <w:proofErr w:type="gramStart"/>
      <w:r w:rsidRPr="006F3CCC">
        <w:t>)(</w:t>
      </w:r>
      <w:proofErr w:type="gramEnd"/>
      <w:r w:rsidRPr="006F3CCC">
        <w:t>2) due to his loss</w:t>
      </w:r>
      <w:r w:rsidR="00E31DC2">
        <w:t xml:space="preserve"> use of lower extremities and</w:t>
      </w:r>
      <w:r w:rsidR="00BB6D56">
        <w:t xml:space="preserve"> loss</w:t>
      </w:r>
      <w:r w:rsidRPr="006F3CCC">
        <w:t xml:space="preserve"> of anal and bladder sphincter control.</w:t>
      </w:r>
    </w:p>
    <w:p w:rsidR="00FE1135" w:rsidRDefault="00FE1135" w:rsidP="00E12601"/>
    <w:p w:rsidR="00265314" w:rsidRDefault="00265314" w:rsidP="00E12601">
      <w:r>
        <w:t>As discussed above, Dr.</w:t>
      </w:r>
      <w:r w:rsidR="00012762">
        <w:t xml:space="preserve"> </w:t>
      </w:r>
      <w:proofErr w:type="gramStart"/>
      <w:r w:rsidR="00012762">
        <w:t>Bob</w:t>
      </w:r>
      <w:r w:rsidR="00356E20">
        <w:t xml:space="preserve"> </w:t>
      </w:r>
      <w:r>
        <w:t xml:space="preserve"> has</w:t>
      </w:r>
      <w:proofErr w:type="gramEnd"/>
      <w:r>
        <w:t xml:space="preserve"> opined that Mr.</w:t>
      </w:r>
      <w:r w:rsidR="00012762">
        <w:t xml:space="preserve"> Vet</w:t>
      </w:r>
      <w:r w:rsidR="00356E20">
        <w:t xml:space="preserve"> </w:t>
      </w:r>
      <w:r>
        <w:t xml:space="preserve"> has effectively lost the use of his lower extremities due to</w:t>
      </w:r>
      <w:r w:rsidR="00C377D9">
        <w:t xml:space="preserve"> balance issues and</w:t>
      </w:r>
      <w:r>
        <w:t xml:space="preserve"> the danger of falls. The Court of Appeals for Veterans Claims recognizes this unique interpretation of </w:t>
      </w:r>
      <w:r w:rsidRPr="00265314">
        <w:t>38 CFR §3.350(h</w:t>
      </w:r>
      <w:proofErr w:type="gramStart"/>
      <w:r w:rsidRPr="00265314">
        <w:t>)</w:t>
      </w:r>
      <w:r w:rsidR="002B6A3B">
        <w:t>(</w:t>
      </w:r>
      <w:proofErr w:type="gramEnd"/>
      <w:r w:rsidR="002B6A3B">
        <w:t>1)</w:t>
      </w:r>
      <w:r>
        <w:t xml:space="preserve"> when taken in conjunction with the requirements for Aid and Attendance in 38 CFR §3.352(a).</w:t>
      </w:r>
      <w:r w:rsidR="00A503A7">
        <w:t xml:space="preserve"> </w:t>
      </w:r>
    </w:p>
    <w:p w:rsidR="00FE1135" w:rsidRDefault="00FE1135" w:rsidP="00E12601"/>
    <w:p w:rsidR="00265314" w:rsidRDefault="00265314" w:rsidP="00E12601">
      <w:r>
        <w:t>The Veterans Administration currently grants Mr</w:t>
      </w:r>
      <w:r w:rsidR="00012762">
        <w:t>. Vet</w:t>
      </w:r>
      <w:r>
        <w:t xml:space="preserve"> SMC (l) for helplessness </w:t>
      </w:r>
      <w:r w:rsidR="000762B4" w:rsidRPr="000762B4">
        <w:rPr>
          <w:i/>
        </w:rPr>
        <w:t>“</w:t>
      </w:r>
      <w:r w:rsidRPr="000762B4">
        <w:rPr>
          <w:i/>
        </w:rPr>
        <w:t xml:space="preserve">or incapacity, physical or mental, </w:t>
      </w:r>
      <w:r w:rsidRPr="00FE1135">
        <w:rPr>
          <w:b/>
          <w:i/>
        </w:rPr>
        <w:t>which requires care or assistance on a regular basis to protect the claimant from hazards or dangers</w:t>
      </w:r>
      <w:r w:rsidRPr="000762B4">
        <w:rPr>
          <w:i/>
        </w:rPr>
        <w:t xml:space="preserve"> incident to his or her daily environment</w:t>
      </w:r>
      <w:r w:rsidR="000762B4" w:rsidRPr="000762B4">
        <w:rPr>
          <w:i/>
        </w:rPr>
        <w:t>”</w:t>
      </w:r>
      <w:r w:rsidRPr="000762B4">
        <w:rPr>
          <w:i/>
        </w:rPr>
        <w:t>.</w:t>
      </w:r>
      <w:r w:rsidRPr="00265314">
        <w:t xml:space="preserve"> </w:t>
      </w:r>
      <w:proofErr w:type="gramStart"/>
      <w:r w:rsidR="000762B4">
        <w:t>(</w:t>
      </w:r>
      <w:r w:rsidR="000762B4" w:rsidRPr="000762B4">
        <w:t>38 CFR §3.352(a</w:t>
      </w:r>
      <w:r w:rsidR="000762B4">
        <w:t>).</w:t>
      </w:r>
      <w:proofErr w:type="gramEnd"/>
      <w:r w:rsidR="001D339C">
        <w:t xml:space="preserve"> This SMC (l) award is based solely on the residuals of his anoxic encephalopathy and is independently ratable from the newer service connected</w:t>
      </w:r>
      <w:r w:rsidR="001D339C" w:rsidRPr="001D339C">
        <w:t xml:space="preserve"> residuals</w:t>
      </w:r>
      <w:r w:rsidR="001D339C">
        <w:t xml:space="preserve"> of Parkinson’s disease disability.</w:t>
      </w:r>
    </w:p>
    <w:p w:rsidR="00FE1135" w:rsidRDefault="00FE1135" w:rsidP="00E12601"/>
    <w:p w:rsidR="00265314" w:rsidRDefault="00265314" w:rsidP="00E12601">
      <w:r>
        <w:t>With the addition</w:t>
      </w:r>
      <w:r w:rsidR="000762B4">
        <w:t>al determination</w:t>
      </w:r>
      <w:r>
        <w:t xml:space="preserve"> of loss of use of the lower extremities, for whatever reason</w:t>
      </w:r>
      <w:r w:rsidR="000762B4">
        <w:t xml:space="preserve">, be it </w:t>
      </w:r>
      <w:r w:rsidR="002B6A3B">
        <w:t>paralysis</w:t>
      </w:r>
      <w:r w:rsidR="00193193">
        <w:t xml:space="preserve"> </w:t>
      </w:r>
      <w:r w:rsidR="006F3CCC">
        <w:t>agitans</w:t>
      </w:r>
      <w:r w:rsidR="000762B4">
        <w:t xml:space="preserve"> or the danger of further harm due to </w:t>
      </w:r>
      <w:r w:rsidR="00C377D9">
        <w:t xml:space="preserve">anoxia and </w:t>
      </w:r>
      <w:r w:rsidR="000762B4">
        <w:t xml:space="preserve">unsupervised ambulation, this finding of fact is another predicate for entitlement to a separate rating for SMC (l). </w:t>
      </w:r>
      <w:r w:rsidR="00AC1FA9">
        <w:t>The VA is only required to determine that the two</w:t>
      </w:r>
      <w:r w:rsidR="00193193">
        <w:t xml:space="preserve"> </w:t>
      </w:r>
      <w:r w:rsidR="00AC1FA9">
        <w:t>entitlements to SMC (l) are due to two separate, distinct disease processes (residuals of brain anoxia and Parkinson’s disease)</w:t>
      </w:r>
      <w:r w:rsidR="00193193">
        <w:t xml:space="preserve"> to avoid pyramiding under 38 CFR</w:t>
      </w:r>
      <w:r w:rsidR="00AC1FA9">
        <w:t>.</w:t>
      </w:r>
      <w:r w:rsidR="00193193" w:rsidRPr="00193193">
        <w:t xml:space="preserve"> </w:t>
      </w:r>
      <w:r w:rsidR="00193193">
        <w:t>§4.14.</w:t>
      </w:r>
    </w:p>
    <w:p w:rsidR="00AC1FA9" w:rsidRDefault="00AC1FA9" w:rsidP="00E12601"/>
    <w:p w:rsidR="00AC1FA9" w:rsidRDefault="00AC1FA9" w:rsidP="00E12601"/>
    <w:p w:rsidR="00FE1135" w:rsidRDefault="00FE1135" w:rsidP="00E12601">
      <w:pPr>
        <w:rPr>
          <w:b/>
          <w:u w:val="single"/>
        </w:rPr>
      </w:pPr>
    </w:p>
    <w:p w:rsidR="00FE1135" w:rsidRPr="00FE1135" w:rsidRDefault="00FE1135" w:rsidP="00FE1135">
      <w:pPr>
        <w:jc w:val="center"/>
      </w:pPr>
      <w:r w:rsidRPr="00FE1135">
        <w:t>(6)</w:t>
      </w:r>
    </w:p>
    <w:p w:rsidR="00FE1135" w:rsidRDefault="00FE1135" w:rsidP="00E12601">
      <w:pPr>
        <w:rPr>
          <w:b/>
          <w:u w:val="single"/>
        </w:rPr>
      </w:pPr>
    </w:p>
    <w:p w:rsidR="00FE1135" w:rsidRPr="00E845BE" w:rsidRDefault="00A407F9" w:rsidP="00FE1135">
      <w:pPr>
        <w:jc w:val="center"/>
        <w:rPr>
          <w:b/>
          <w:u w:val="single"/>
        </w:rPr>
      </w:pPr>
      <w:r>
        <w:rPr>
          <w:b/>
          <w:u w:val="single"/>
        </w:rPr>
        <w:t xml:space="preserve">  </w:t>
      </w:r>
    </w:p>
    <w:p w:rsidR="006F3CCC" w:rsidRDefault="006F3CCC" w:rsidP="00FF0F29">
      <w:pPr>
        <w:jc w:val="center"/>
        <w:rPr>
          <w:b/>
          <w:u w:val="single"/>
        </w:rPr>
      </w:pPr>
      <w:r w:rsidRPr="006F3CCC">
        <w:rPr>
          <w:b/>
          <w:u w:val="single"/>
        </w:rPr>
        <w:t>Application of 38 CFR §3.350(h</w:t>
      </w:r>
      <w:proofErr w:type="gramStart"/>
      <w:r w:rsidRPr="006F3CCC">
        <w:rPr>
          <w:b/>
          <w:u w:val="single"/>
        </w:rPr>
        <w:t>)</w:t>
      </w:r>
      <w:r w:rsidR="00C6188C">
        <w:rPr>
          <w:b/>
          <w:u w:val="single"/>
        </w:rPr>
        <w:t>(</w:t>
      </w:r>
      <w:proofErr w:type="gramEnd"/>
      <w:r w:rsidR="00C6188C">
        <w:rPr>
          <w:b/>
          <w:u w:val="single"/>
        </w:rPr>
        <w:t>1)</w:t>
      </w:r>
    </w:p>
    <w:p w:rsidR="00193193" w:rsidRPr="00193193" w:rsidRDefault="00193193" w:rsidP="00193193">
      <w:r>
        <w:t>Once a claimant has demonstrated an entitlement to two separate ratings for SMC between the (l) rate and the (n) rate</w:t>
      </w:r>
      <w:r w:rsidR="007832DC">
        <w:t>, advancement</w:t>
      </w:r>
      <w:r>
        <w:t xml:space="preserve"> to SMC (o)</w:t>
      </w:r>
      <w:r w:rsidR="001D339C">
        <w:t xml:space="preserve"> is permitted</w:t>
      </w:r>
      <w:r>
        <w:t>. However, if one of the two (l) enti</w:t>
      </w:r>
      <w:r w:rsidR="00512D81">
        <w:t>tlements is Aid a</w:t>
      </w:r>
      <w:r>
        <w:t xml:space="preserve">nd Attendance, VA regulations provide for advancement to a higher level </w:t>
      </w:r>
      <w:r w:rsidR="001D339C">
        <w:t>of Aid and Attendance at the (r</w:t>
      </w:r>
      <w:proofErr w:type="gramStart"/>
      <w:r w:rsidR="001D339C">
        <w:t>)(</w:t>
      </w:r>
      <w:proofErr w:type="gramEnd"/>
      <w:r w:rsidR="001D339C">
        <w:t>1)</w:t>
      </w:r>
      <w:r>
        <w:t xml:space="preserve"> level.</w:t>
      </w:r>
    </w:p>
    <w:p w:rsidR="000762B4" w:rsidRDefault="000762B4" w:rsidP="00E12601">
      <w:r w:rsidRPr="000762B4">
        <w:t>38 CFR §3.350(h</w:t>
      </w:r>
      <w:proofErr w:type="gramStart"/>
      <w:r w:rsidRPr="000762B4">
        <w:t>)</w:t>
      </w:r>
      <w:r w:rsidR="002B6A3B">
        <w:t>(</w:t>
      </w:r>
      <w:proofErr w:type="gramEnd"/>
      <w:r w:rsidR="002B6A3B">
        <w:t>1)</w:t>
      </w:r>
      <w:r>
        <w:t xml:space="preserve"> provides for the following:</w:t>
      </w:r>
    </w:p>
    <w:p w:rsidR="00C377D9" w:rsidRDefault="000762B4" w:rsidP="00E12601">
      <w:pPr>
        <w:rPr>
          <w:rFonts w:ascii="Verdana" w:hAnsi="Verdana"/>
          <w:color w:val="333333"/>
          <w:shd w:val="clear" w:color="auto" w:fill="FFFFFF"/>
        </w:rPr>
      </w:pPr>
      <w:r>
        <w:rPr>
          <w:rStyle w:val="enumxml"/>
          <w:rFonts w:ascii="Verdana" w:hAnsi="Verdana"/>
          <w:b/>
          <w:bCs/>
          <w:color w:val="333333"/>
          <w:shd w:val="clear" w:color="auto" w:fill="FFFFFF"/>
        </w:rPr>
        <w:t>(h)</w:t>
      </w:r>
      <w:r>
        <w:rPr>
          <w:rStyle w:val="et03"/>
          <w:rFonts w:ascii="Verdana" w:hAnsi="Verdana"/>
          <w:b/>
          <w:bCs/>
          <w:i/>
          <w:iCs/>
          <w:color w:val="333333"/>
          <w:shd w:val="clear" w:color="auto" w:fill="FFFFFF"/>
        </w:rPr>
        <w:t>Special aid and attendance benefit;</w:t>
      </w:r>
      <w:r w:rsidRPr="000762B4">
        <w:rPr>
          <w:rStyle w:val="apple-converted-space"/>
          <w:rFonts w:ascii="Verdana" w:hAnsi="Verdana"/>
          <w:b/>
          <w:bCs/>
          <w:i/>
          <w:iCs/>
          <w:shd w:val="clear" w:color="auto" w:fill="FFFFFF"/>
        </w:rPr>
        <w:t> </w:t>
      </w:r>
      <w:hyperlink r:id="rId12" w:anchor="r" w:tooltip="38 U.S.C. 1114(r)" w:history="1">
        <w:r w:rsidRPr="000762B4">
          <w:rPr>
            <w:rStyle w:val="Hyperlink"/>
            <w:rFonts w:ascii="Verdana" w:hAnsi="Verdana"/>
            <w:b/>
            <w:bCs/>
            <w:i/>
            <w:iCs/>
            <w:color w:val="auto"/>
            <w:shd w:val="clear" w:color="auto" w:fill="FFFFFF"/>
          </w:rPr>
          <w:t xml:space="preserve">38 U.S.C. </w:t>
        </w:r>
        <w:r w:rsidR="00D45B3F" w:rsidRPr="00D45B3F">
          <w:rPr>
            <w:rStyle w:val="Hyperlink"/>
            <w:rFonts w:ascii="Verdana" w:hAnsi="Verdana"/>
            <w:b/>
            <w:bCs/>
            <w:i/>
            <w:iCs/>
            <w:color w:val="auto"/>
            <w:shd w:val="clear" w:color="auto" w:fill="FFFFFF"/>
          </w:rPr>
          <w:t>§</w:t>
        </w:r>
        <w:r w:rsidRPr="000762B4">
          <w:rPr>
            <w:rStyle w:val="Hyperlink"/>
            <w:rFonts w:ascii="Verdana" w:hAnsi="Verdana"/>
            <w:b/>
            <w:bCs/>
            <w:i/>
            <w:iCs/>
            <w:color w:val="auto"/>
            <w:shd w:val="clear" w:color="auto" w:fill="FFFFFF"/>
          </w:rPr>
          <w:t>1114(r)</w:t>
        </w:r>
      </w:hyperlink>
      <w:r>
        <w:rPr>
          <w:rStyle w:val="apple-converted-space"/>
          <w:rFonts w:ascii="Verdana" w:hAnsi="Verdana"/>
          <w:color w:val="333333"/>
          <w:shd w:val="clear" w:color="auto" w:fill="FFFFFF"/>
        </w:rPr>
        <w:t> </w:t>
      </w:r>
      <w:r w:rsidR="00C377D9">
        <w:rPr>
          <w:rFonts w:ascii="Verdana" w:hAnsi="Verdana"/>
          <w:color w:val="333333"/>
          <w:shd w:val="clear" w:color="auto" w:fill="FFFFFF"/>
        </w:rPr>
        <w:t>–</w:t>
      </w:r>
      <w:r>
        <w:rPr>
          <w:rFonts w:ascii="Verdana" w:hAnsi="Verdana"/>
          <w:color w:val="333333"/>
          <w:shd w:val="clear" w:color="auto" w:fill="FFFFFF"/>
        </w:rPr>
        <w:t xml:space="preserve"> </w:t>
      </w:r>
    </w:p>
    <w:p w:rsidR="000762B4" w:rsidRDefault="00C377D9" w:rsidP="00E12601">
      <w:pPr>
        <w:rPr>
          <w:rFonts w:ascii="Verdana" w:hAnsi="Verdana"/>
          <w:color w:val="333333"/>
          <w:shd w:val="clear" w:color="auto" w:fill="FFFFFF"/>
        </w:rPr>
      </w:pPr>
      <w:r w:rsidRPr="00C377D9">
        <w:rPr>
          <w:rFonts w:ascii="Verdana" w:hAnsi="Verdana"/>
          <w:color w:val="333333"/>
          <w:shd w:val="clear" w:color="auto" w:fill="FFFFFF"/>
        </w:rPr>
        <w:t xml:space="preserve">(1) </w:t>
      </w:r>
      <w:r w:rsidR="000762B4">
        <w:rPr>
          <w:rFonts w:ascii="Verdana" w:hAnsi="Verdana"/>
          <w:color w:val="333333"/>
          <w:shd w:val="clear" w:color="auto" w:fill="FFFFFF"/>
        </w:rPr>
        <w:t>Maximum compensation cases. A</w:t>
      </w:r>
      <w:r w:rsidR="000762B4">
        <w:rPr>
          <w:rStyle w:val="apple-converted-space"/>
          <w:rFonts w:ascii="Verdana" w:hAnsi="Verdana"/>
          <w:color w:val="333333"/>
          <w:shd w:val="clear" w:color="auto" w:fill="FFFFFF"/>
        </w:rPr>
        <w:t> </w:t>
      </w:r>
      <w:hyperlink r:id="rId13" w:tooltip="veteran" w:history="1">
        <w:r w:rsidR="000762B4" w:rsidRPr="000762B4">
          <w:rPr>
            <w:rStyle w:val="Hyperlink"/>
            <w:rFonts w:ascii="Verdana" w:hAnsi="Verdana"/>
            <w:color w:val="auto"/>
            <w:shd w:val="clear" w:color="auto" w:fill="FFFFFF"/>
          </w:rPr>
          <w:t>veteran</w:t>
        </w:r>
      </w:hyperlink>
      <w:r w:rsidR="000762B4" w:rsidRPr="000762B4">
        <w:rPr>
          <w:rStyle w:val="apple-converted-space"/>
          <w:rFonts w:ascii="Verdana" w:hAnsi="Verdana"/>
          <w:shd w:val="clear" w:color="auto" w:fill="FFFFFF"/>
        </w:rPr>
        <w:t> </w:t>
      </w:r>
      <w:r w:rsidR="000762B4">
        <w:rPr>
          <w:rFonts w:ascii="Verdana" w:hAnsi="Verdana"/>
          <w:color w:val="333333"/>
          <w:shd w:val="clear" w:color="auto" w:fill="FFFFFF"/>
        </w:rPr>
        <w:t>receiving the maximum rate under</w:t>
      </w:r>
      <w:r w:rsidR="000762B4">
        <w:rPr>
          <w:rStyle w:val="apple-converted-space"/>
          <w:rFonts w:ascii="Verdana" w:hAnsi="Verdana"/>
          <w:color w:val="333333"/>
          <w:shd w:val="clear" w:color="auto" w:fill="FFFFFF"/>
        </w:rPr>
        <w:t> </w:t>
      </w:r>
      <w:hyperlink r:id="rId14" w:tooltip="38 U.S.C. 1114" w:history="1">
        <w:r w:rsidR="000762B4" w:rsidRPr="000762B4">
          <w:rPr>
            <w:rStyle w:val="Hyperlink"/>
            <w:rFonts w:ascii="Verdana" w:hAnsi="Verdana"/>
            <w:color w:val="auto"/>
            <w:shd w:val="clear" w:color="auto" w:fill="FFFFFF"/>
          </w:rPr>
          <w:t xml:space="preserve">38 U.S.C. </w:t>
        </w:r>
        <w:r w:rsidR="00D45B3F">
          <w:rPr>
            <w:rStyle w:val="Hyperlink"/>
            <w:rFonts w:ascii="Verdana" w:hAnsi="Verdana"/>
            <w:color w:val="auto"/>
            <w:shd w:val="clear" w:color="auto" w:fill="FFFFFF"/>
          </w:rPr>
          <w:t>§</w:t>
        </w:r>
        <w:r w:rsidR="000762B4" w:rsidRPr="000762B4">
          <w:rPr>
            <w:rStyle w:val="Hyperlink"/>
            <w:rFonts w:ascii="Verdana" w:hAnsi="Verdana"/>
            <w:color w:val="auto"/>
            <w:shd w:val="clear" w:color="auto" w:fill="FFFFFF"/>
          </w:rPr>
          <w:t>1114</w:t>
        </w:r>
      </w:hyperlink>
      <w:r w:rsidR="000762B4" w:rsidRPr="000762B4">
        <w:rPr>
          <w:rStyle w:val="apple-converted-space"/>
          <w:rFonts w:ascii="Verdana" w:hAnsi="Verdana"/>
          <w:shd w:val="clear" w:color="auto" w:fill="FFFFFF"/>
        </w:rPr>
        <w:t> </w:t>
      </w:r>
      <w:r w:rsidR="000762B4">
        <w:rPr>
          <w:rFonts w:ascii="Verdana" w:hAnsi="Verdana"/>
          <w:color w:val="333333"/>
          <w:shd w:val="clear" w:color="auto" w:fill="FFFFFF"/>
        </w:rPr>
        <w:t>(o) or (p) who is in need of regular aid and attendance or a higher level of care is entitled to an additional allowance during periods he or she is not hospitalized at United</w:t>
      </w:r>
      <w:r w:rsidR="000762B4">
        <w:rPr>
          <w:rStyle w:val="apple-converted-space"/>
          <w:rFonts w:ascii="Verdana" w:hAnsi="Verdana"/>
          <w:color w:val="333333"/>
          <w:shd w:val="clear" w:color="auto" w:fill="FFFFFF"/>
        </w:rPr>
        <w:t> </w:t>
      </w:r>
      <w:hyperlink r:id="rId15" w:tooltip="States" w:history="1">
        <w:r w:rsidR="000762B4" w:rsidRPr="002B6A3B">
          <w:rPr>
            <w:rStyle w:val="Hyperlink"/>
            <w:rFonts w:ascii="Verdana" w:hAnsi="Verdana"/>
            <w:color w:val="auto"/>
            <w:shd w:val="clear" w:color="auto" w:fill="FFFFFF"/>
          </w:rPr>
          <w:t>States</w:t>
        </w:r>
      </w:hyperlink>
      <w:r w:rsidR="000762B4" w:rsidRPr="002B6A3B">
        <w:t xml:space="preserve"> </w:t>
      </w:r>
      <w:r w:rsidR="000762B4">
        <w:rPr>
          <w:rFonts w:ascii="Verdana" w:hAnsi="Verdana"/>
          <w:color w:val="333333"/>
          <w:shd w:val="clear" w:color="auto" w:fill="FFFFFF"/>
        </w:rPr>
        <w:t>Government expense. (See § 3.552(b</w:t>
      </w:r>
      <w:proofErr w:type="gramStart"/>
      <w:r w:rsidR="000762B4">
        <w:rPr>
          <w:rFonts w:ascii="Verdana" w:hAnsi="Verdana"/>
          <w:color w:val="333333"/>
          <w:shd w:val="clear" w:color="auto" w:fill="FFFFFF"/>
        </w:rPr>
        <w:t>)(</w:t>
      </w:r>
      <w:proofErr w:type="gramEnd"/>
      <w:r w:rsidR="000762B4">
        <w:rPr>
          <w:rFonts w:ascii="Verdana" w:hAnsi="Verdana"/>
          <w:color w:val="333333"/>
          <w:shd w:val="clear" w:color="auto" w:fill="FFFFFF"/>
        </w:rPr>
        <w:t>2) as to continuance following admission for hospitalization.) Determination of this need is subject to the criteria of § 3.352. The regular or higher level aid and attendance allowance is payable whether or not the need for regular aid and attendance or a higher level of care was a partial basis for entitlement to the maximum rate under</w:t>
      </w:r>
      <w:r w:rsidR="000762B4">
        <w:rPr>
          <w:rStyle w:val="apple-converted-space"/>
          <w:rFonts w:ascii="Verdana" w:hAnsi="Verdana"/>
          <w:color w:val="333333"/>
          <w:shd w:val="clear" w:color="auto" w:fill="FFFFFF"/>
        </w:rPr>
        <w:t> </w:t>
      </w:r>
      <w:hyperlink r:id="rId16" w:tooltip="38 U.S.C. 1114" w:history="1">
        <w:r w:rsidR="000762B4" w:rsidRPr="000762B4">
          <w:rPr>
            <w:rStyle w:val="Hyperlink"/>
            <w:rFonts w:ascii="Verdana" w:hAnsi="Verdana"/>
            <w:color w:val="auto"/>
            <w:shd w:val="clear" w:color="auto" w:fill="FFFFFF"/>
          </w:rPr>
          <w:t xml:space="preserve">38 U.S.C. </w:t>
        </w:r>
        <w:r w:rsidR="00D45B3F" w:rsidRPr="00D45B3F">
          <w:rPr>
            <w:rStyle w:val="Hyperlink"/>
            <w:rFonts w:ascii="Verdana" w:hAnsi="Verdana"/>
            <w:color w:val="auto"/>
            <w:shd w:val="clear" w:color="auto" w:fill="FFFFFF"/>
          </w:rPr>
          <w:t>§</w:t>
        </w:r>
        <w:r w:rsidR="000762B4" w:rsidRPr="000762B4">
          <w:rPr>
            <w:rStyle w:val="Hyperlink"/>
            <w:rFonts w:ascii="Verdana" w:hAnsi="Verdana"/>
            <w:color w:val="auto"/>
            <w:shd w:val="clear" w:color="auto" w:fill="FFFFFF"/>
          </w:rPr>
          <w:t>1114</w:t>
        </w:r>
      </w:hyperlink>
      <w:r w:rsidR="000762B4">
        <w:rPr>
          <w:rStyle w:val="apple-converted-space"/>
          <w:rFonts w:ascii="Verdana" w:hAnsi="Verdana"/>
          <w:color w:val="333333"/>
          <w:shd w:val="clear" w:color="auto" w:fill="FFFFFF"/>
        </w:rPr>
        <w:t> </w:t>
      </w:r>
      <w:r w:rsidR="000762B4">
        <w:rPr>
          <w:rFonts w:ascii="Verdana" w:hAnsi="Verdana"/>
          <w:color w:val="333333"/>
          <w:shd w:val="clear" w:color="auto" w:fill="FFFFFF"/>
        </w:rPr>
        <w:t>(o) or (p), or was based on an independent factual determination.</w:t>
      </w:r>
    </w:p>
    <w:p w:rsidR="000762B4" w:rsidRDefault="000762B4" w:rsidP="000762B4">
      <w:proofErr w:type="gramStart"/>
      <w:r>
        <w:t>Based on Dr.</w:t>
      </w:r>
      <w:proofErr w:type="gramEnd"/>
      <w:r>
        <w:t xml:space="preserve"> </w:t>
      </w:r>
      <w:r w:rsidR="00887923">
        <w:t xml:space="preserve"> </w:t>
      </w:r>
      <w:r w:rsidR="00FF0F29">
        <w:t>Bob’</w:t>
      </w:r>
      <w:r>
        <w:t xml:space="preserve">s </w:t>
      </w:r>
      <w:r w:rsidR="00193193">
        <w:t>October 31</w:t>
      </w:r>
      <w:r w:rsidR="00193193" w:rsidRPr="00193193">
        <w:rPr>
          <w:vertAlign w:val="superscript"/>
        </w:rPr>
        <w:t>st</w:t>
      </w:r>
      <w:r w:rsidR="00193193">
        <w:t>, 2016</w:t>
      </w:r>
      <w:r>
        <w:t xml:space="preserve"> findings, Mr.</w:t>
      </w:r>
      <w:r w:rsidR="00FF0F29">
        <w:t xml:space="preserve"> Vet’s</w:t>
      </w:r>
      <w:r>
        <w:t xml:space="preserve"> </w:t>
      </w:r>
      <w:r w:rsidR="00887923">
        <w:t xml:space="preserve"> </w:t>
      </w:r>
      <w:r>
        <w:t xml:space="preserve">two entitlements to SMC (l) via two separate </w:t>
      </w:r>
      <w:r w:rsidR="00D30426">
        <w:t xml:space="preserve">medical </w:t>
      </w:r>
      <w:r>
        <w:t>paths, with one being his current SMC (l) entitlement to Aid and Attendance, automatically entitl</w:t>
      </w:r>
      <w:r w:rsidR="006F3CCC">
        <w:t>e him to advancement from SMC (l), currently rated as</w:t>
      </w:r>
      <w:r w:rsidR="007832DC">
        <w:t xml:space="preserve"> SMC P (M+K), upwards to </w:t>
      </w:r>
      <w:r w:rsidR="006F3CCC">
        <w:t>SMC (o) and</w:t>
      </w:r>
      <w:r w:rsidR="007832DC">
        <w:t xml:space="preserve"> further</w:t>
      </w:r>
      <w:r w:rsidR="006F3CCC">
        <w:t xml:space="preserve"> </w:t>
      </w:r>
      <w:r w:rsidR="00193193">
        <w:t>advancement</w:t>
      </w:r>
      <w:r w:rsidR="00D30426">
        <w:t xml:space="preserve"> </w:t>
      </w:r>
      <w:r w:rsidR="006F3CCC">
        <w:t xml:space="preserve">to SMC </w:t>
      </w:r>
      <w:r w:rsidR="007832DC">
        <w:t>(r)(1) but no higher</w:t>
      </w:r>
      <w:r w:rsidR="006F3CCC">
        <w:t>.</w:t>
      </w:r>
    </w:p>
    <w:p w:rsidR="007832DC" w:rsidRDefault="00D30426" w:rsidP="00B927A7">
      <w:r>
        <w:t>Various VA examiners will</w:t>
      </w:r>
      <w:r w:rsidR="007832DC">
        <w:t xml:space="preserve"> attempt</w:t>
      </w:r>
      <w:r>
        <w:t xml:space="preserve"> to look at this as a loss of use test that </w:t>
      </w:r>
      <w:r w:rsidR="009D6284">
        <w:t>discusses</w:t>
      </w:r>
      <w:r>
        <w:t xml:space="preserve"> true amputation</w:t>
      </w:r>
      <w:r w:rsidR="009D6284">
        <w:t>, arguendo</w:t>
      </w:r>
      <w:r w:rsidR="00FE1135">
        <w:t>, to</w:t>
      </w:r>
      <w:r>
        <w:t xml:space="preserve"> meet the requirements. </w:t>
      </w:r>
      <w:r w:rsidRPr="00D30426">
        <w:t xml:space="preserve">Amputation is not for application here as there is no salvage operation via amputation that will restore full use of the lower extremities under any circumstances.  </w:t>
      </w:r>
      <w:r w:rsidR="00512D81">
        <w:t>Neurological damage to the extremities is one of the hallmarks of</w:t>
      </w:r>
      <w:r w:rsidR="00D45B3F">
        <w:t xml:space="preserve"> both anoxia and</w:t>
      </w:r>
      <w:r w:rsidR="00512D81">
        <w:t xml:space="preserve"> </w:t>
      </w:r>
    </w:p>
    <w:p w:rsidR="00D45B3F" w:rsidRDefault="00D45B3F" w:rsidP="00D45B3F">
      <w:pPr>
        <w:jc w:val="center"/>
      </w:pPr>
      <w:r>
        <w:t>(7)</w:t>
      </w:r>
    </w:p>
    <w:p w:rsidR="00B927A7" w:rsidRDefault="00D45B3F" w:rsidP="008679D2">
      <w:r>
        <w:lastRenderedPageBreak/>
        <w:t xml:space="preserve"> </w:t>
      </w:r>
    </w:p>
    <w:p w:rsidR="00B927A7" w:rsidRPr="00E845BE" w:rsidRDefault="00A407F9" w:rsidP="00B927A7">
      <w:pPr>
        <w:jc w:val="center"/>
        <w:rPr>
          <w:b/>
          <w:u w:val="single"/>
        </w:rPr>
      </w:pPr>
      <w:r>
        <w:rPr>
          <w:b/>
          <w:u w:val="single"/>
        </w:rPr>
        <w:t xml:space="preserve"> </w:t>
      </w:r>
    </w:p>
    <w:p w:rsidR="00B927A7" w:rsidRDefault="00B927A7" w:rsidP="00B927A7"/>
    <w:p w:rsidR="00D30426" w:rsidRDefault="007832DC" w:rsidP="00B927A7">
      <w:proofErr w:type="gramStart"/>
      <w:r w:rsidRPr="007832DC">
        <w:t>Parkinson’s disease.</w:t>
      </w:r>
      <w:proofErr w:type="gramEnd"/>
      <w:r w:rsidRPr="007832DC">
        <w:t xml:space="preserve"> If the appellant is at serious risk of injury to himself and the loss of use is diagnosed by</w:t>
      </w:r>
      <w:r>
        <w:t xml:space="preserve"> </w:t>
      </w:r>
      <w:r w:rsidR="00512D81">
        <w:t xml:space="preserve">someone versed in medicine and neuropathy with sound reasoning, the claim for higher Aid and Attendance at the </w:t>
      </w:r>
      <w:r w:rsidR="00C77A65">
        <w:t>(r</w:t>
      </w:r>
      <w:proofErr w:type="gramStart"/>
      <w:r w:rsidR="00C77A65">
        <w:t>)(</w:t>
      </w:r>
      <w:proofErr w:type="gramEnd"/>
      <w:r w:rsidR="00C77A65">
        <w:t>1)</w:t>
      </w:r>
      <w:r w:rsidR="00512D81">
        <w:t xml:space="preserve"> level is met.</w:t>
      </w:r>
    </w:p>
    <w:p w:rsidR="00512D81" w:rsidRDefault="00512D81" w:rsidP="00FF0F29">
      <w:pPr>
        <w:jc w:val="center"/>
        <w:rPr>
          <w:b/>
          <w:u w:val="single"/>
        </w:rPr>
      </w:pPr>
      <w:r w:rsidRPr="00512D81">
        <w:rPr>
          <w:b/>
          <w:u w:val="single"/>
        </w:rPr>
        <w:t>Applicability of 38 CFR §4.2; §4.7; §4.10</w:t>
      </w:r>
    </w:p>
    <w:p w:rsidR="00B927A7" w:rsidRDefault="00B927A7" w:rsidP="00512D81"/>
    <w:p w:rsidR="00512D81" w:rsidRPr="00512D81" w:rsidRDefault="00512D81" w:rsidP="00512D81">
      <w:r>
        <w:t xml:space="preserve">In light of the confluence of two </w:t>
      </w:r>
      <w:r w:rsidR="00BF33E2">
        <w:t>disease etiolo</w:t>
      </w:r>
      <w:r w:rsidR="009F16C8">
        <w:t>gies with overlapping symptoms (</w:t>
      </w:r>
      <w:r w:rsidR="00BF33E2">
        <w:t>the anoxic brain residuals, combined with the</w:t>
      </w:r>
      <w:r w:rsidR="00C77A65">
        <w:t xml:space="preserve"> onset of</w:t>
      </w:r>
      <w:r w:rsidR="009F16C8">
        <w:t xml:space="preserve"> </w:t>
      </w:r>
      <w:proofErr w:type="gramStart"/>
      <w:r w:rsidR="00BF33E2">
        <w:t>Parkinson’s Disease</w:t>
      </w:r>
      <w:proofErr w:type="gramEnd"/>
      <w:r w:rsidR="00BF33E2">
        <w:t>), it may never be known whether one</w:t>
      </w:r>
      <w:r w:rsidR="009F16C8">
        <w:t xml:space="preserve"> </w:t>
      </w:r>
      <w:r w:rsidR="00BF33E2">
        <w:t xml:space="preserve">or </w:t>
      </w:r>
      <w:r w:rsidR="009F16C8">
        <w:t>both diseases</w:t>
      </w:r>
      <w:r w:rsidR="00BF33E2">
        <w:t xml:space="preserve"> contribute to the loss of use of lower extremities the appellant suffers. What is important is that the rating accurately reflects the elements of </w:t>
      </w:r>
      <w:r w:rsidR="0005574C" w:rsidRPr="0005574C">
        <w:rPr>
          <w:i/>
          <w:u w:val="single"/>
        </w:rPr>
        <w:t>all</w:t>
      </w:r>
      <w:r w:rsidR="0005574C">
        <w:t xml:space="preserve"> </w:t>
      </w:r>
      <w:r w:rsidR="009F16C8" w:rsidRPr="0005574C">
        <w:t>service</w:t>
      </w:r>
      <w:r w:rsidR="009F16C8">
        <w:t xml:space="preserve"> connected </w:t>
      </w:r>
      <w:r w:rsidR="00BF33E2">
        <w:t xml:space="preserve">disabilities (plural) present. </w:t>
      </w:r>
      <w:r w:rsidR="009D6284">
        <w:t xml:space="preserve">The Court has ruled that when rating disabilities, all </w:t>
      </w:r>
      <w:r w:rsidR="009F16C8">
        <w:t xml:space="preserve">diseases or injuries </w:t>
      </w:r>
      <w:r w:rsidR="009D6284">
        <w:t>must be considered as a whole rather than in isolation alone.</w:t>
      </w:r>
      <w:r w:rsidR="007832DC">
        <w:t xml:space="preserve"> </w:t>
      </w:r>
    </w:p>
    <w:p w:rsidR="00512D81" w:rsidRPr="00512D81" w:rsidRDefault="00512D81" w:rsidP="00512D81">
      <w:pPr>
        <w:spacing w:after="0" w:line="240" w:lineRule="auto"/>
        <w:rPr>
          <w:rFonts w:ascii="Times New Roman" w:eastAsia="Times New Roman" w:hAnsi="Times New Roman" w:cs="Times New Roman"/>
          <w:szCs w:val="24"/>
        </w:rPr>
      </w:pPr>
      <w:r w:rsidRPr="00512D81">
        <w:rPr>
          <w:rFonts w:ascii="Verdana" w:eastAsia="Times New Roman" w:hAnsi="Verdana" w:cs="Times New Roman"/>
          <w:color w:val="333333"/>
          <w:szCs w:val="24"/>
          <w:shd w:val="clear" w:color="auto" w:fill="FFFFFF"/>
        </w:rPr>
        <w:t>§ 4.2 Interpretation of examination reports.</w:t>
      </w:r>
    </w:p>
    <w:p w:rsidR="00512D81" w:rsidRDefault="00512D81" w:rsidP="00512D81">
      <w:pPr>
        <w:shd w:val="clear" w:color="auto" w:fill="FFFFFF"/>
        <w:spacing w:line="315" w:lineRule="atLeast"/>
        <w:rPr>
          <w:szCs w:val="24"/>
        </w:rPr>
      </w:pPr>
      <w:r w:rsidRPr="00512D81">
        <w:rPr>
          <w:rFonts w:ascii="Verdana" w:eastAsia="Times New Roman" w:hAnsi="Verdana" w:cs="Times New Roman"/>
          <w:color w:val="333333"/>
          <w:szCs w:val="24"/>
        </w:rPr>
        <w:t xml:space="preserve">Different examiners, at different times, will not describe the same disability in the same language. Features of the disability which must have persisted unchanged may be overlooked or a change for the better or worse may not be accurately appreciated or described. </w:t>
      </w:r>
      <w:r w:rsidRPr="00512D81">
        <w:rPr>
          <w:rFonts w:ascii="Verdana" w:eastAsia="Times New Roman" w:hAnsi="Verdana" w:cs="Times New Roman"/>
          <w:b/>
          <w:color w:val="333333"/>
          <w:szCs w:val="24"/>
        </w:rPr>
        <w:t>It is the responsibility of the rating specialist to interpret reports of examination in the light of the whole recorded history, reconciling the various reports into a consistent picture so that the current rating may accurately reflect the elements of disability present</w:t>
      </w:r>
      <w:r w:rsidRPr="00512D81">
        <w:rPr>
          <w:rFonts w:ascii="Verdana" w:eastAsia="Times New Roman" w:hAnsi="Verdana" w:cs="Times New Roman"/>
          <w:color w:val="333333"/>
          <w:szCs w:val="24"/>
        </w:rPr>
        <w:t xml:space="preserve">. Each disability must be considered from the point of view of the veteran working or seeking work. If a diagnosis is not supported by the findings on the examination report or if the report does not contain sufficient detail, it is incumbent upon the rating board to return the report as inadequate for evaluation purposes. </w:t>
      </w:r>
      <w:r w:rsidRPr="00512D81">
        <w:rPr>
          <w:szCs w:val="24"/>
        </w:rPr>
        <w:t>(</w:t>
      </w:r>
      <w:proofErr w:type="gramStart"/>
      <w:r w:rsidRPr="00512D81">
        <w:rPr>
          <w:szCs w:val="24"/>
        </w:rPr>
        <w:t>emphasis</w:t>
      </w:r>
      <w:proofErr w:type="gramEnd"/>
      <w:r w:rsidRPr="00512D81">
        <w:rPr>
          <w:szCs w:val="24"/>
        </w:rPr>
        <w:t xml:space="preserve"> added)</w:t>
      </w:r>
    </w:p>
    <w:p w:rsidR="00BF33E2" w:rsidRDefault="00B927A7" w:rsidP="00512D81">
      <w:pPr>
        <w:shd w:val="clear" w:color="auto" w:fill="FFFFFF"/>
        <w:spacing w:line="315" w:lineRule="atLeast"/>
        <w:rPr>
          <w:szCs w:val="24"/>
        </w:rPr>
      </w:pPr>
      <w:r>
        <w:rPr>
          <w:szCs w:val="24"/>
        </w:rPr>
        <w:t xml:space="preserve"> </w:t>
      </w:r>
    </w:p>
    <w:p w:rsidR="00B927A7" w:rsidRDefault="00B927A7" w:rsidP="00BF33E2">
      <w:pPr>
        <w:shd w:val="clear" w:color="auto" w:fill="FFFFFF"/>
        <w:spacing w:line="315" w:lineRule="atLeast"/>
        <w:rPr>
          <w:rFonts w:ascii="Verdana" w:eastAsia="Times New Roman" w:hAnsi="Verdana" w:cs="Times New Roman"/>
          <w:color w:val="333333"/>
          <w:szCs w:val="24"/>
        </w:rPr>
      </w:pPr>
    </w:p>
    <w:p w:rsidR="00B927A7" w:rsidRDefault="00B927A7" w:rsidP="008679D2">
      <w:pPr>
        <w:shd w:val="clear" w:color="auto" w:fill="FFFFFF"/>
        <w:spacing w:line="315" w:lineRule="atLeast"/>
        <w:jc w:val="center"/>
        <w:rPr>
          <w:rFonts w:ascii="Verdana" w:eastAsia="Times New Roman" w:hAnsi="Verdana" w:cs="Times New Roman"/>
          <w:color w:val="333333"/>
          <w:szCs w:val="24"/>
        </w:rPr>
      </w:pPr>
      <w:r>
        <w:rPr>
          <w:rFonts w:ascii="Verdana" w:eastAsia="Times New Roman" w:hAnsi="Verdana" w:cs="Times New Roman"/>
          <w:color w:val="333333"/>
          <w:szCs w:val="24"/>
        </w:rPr>
        <w:t>(8)</w:t>
      </w:r>
    </w:p>
    <w:p w:rsidR="00C77A65" w:rsidRDefault="00C77A65" w:rsidP="008679D2">
      <w:pPr>
        <w:shd w:val="clear" w:color="auto" w:fill="FFFFFF"/>
        <w:spacing w:line="315" w:lineRule="atLeast"/>
        <w:jc w:val="center"/>
        <w:rPr>
          <w:rFonts w:ascii="Verdana" w:eastAsia="Times New Roman" w:hAnsi="Verdana" w:cs="Times New Roman"/>
          <w:color w:val="333333"/>
          <w:szCs w:val="24"/>
        </w:rPr>
      </w:pPr>
    </w:p>
    <w:p w:rsidR="00B927A7" w:rsidRPr="00E845BE" w:rsidRDefault="00A407F9" w:rsidP="00B927A7">
      <w:pPr>
        <w:jc w:val="center"/>
        <w:rPr>
          <w:b/>
          <w:u w:val="single"/>
        </w:rPr>
      </w:pPr>
      <w:r>
        <w:rPr>
          <w:b/>
          <w:u w:val="single"/>
        </w:rPr>
        <w:lastRenderedPageBreak/>
        <w:t xml:space="preserve"> </w:t>
      </w:r>
    </w:p>
    <w:p w:rsidR="00B927A7" w:rsidRDefault="00B927A7" w:rsidP="00BF33E2">
      <w:pPr>
        <w:shd w:val="clear" w:color="auto" w:fill="FFFFFF"/>
        <w:spacing w:line="315" w:lineRule="atLeast"/>
        <w:rPr>
          <w:rFonts w:ascii="Verdana" w:eastAsia="Times New Roman" w:hAnsi="Verdana" w:cs="Times New Roman"/>
          <w:color w:val="333333"/>
          <w:szCs w:val="24"/>
        </w:rPr>
      </w:pPr>
    </w:p>
    <w:p w:rsidR="00BF33E2" w:rsidRDefault="00BF33E2" w:rsidP="00BF33E2">
      <w:pPr>
        <w:shd w:val="clear" w:color="auto" w:fill="FFFFFF"/>
        <w:spacing w:line="315" w:lineRule="atLeast"/>
        <w:rPr>
          <w:rFonts w:ascii="Verdana" w:eastAsia="Times New Roman" w:hAnsi="Verdana" w:cs="Times New Roman"/>
          <w:color w:val="333333"/>
          <w:szCs w:val="24"/>
        </w:rPr>
      </w:pPr>
      <w:r w:rsidRPr="00BF33E2">
        <w:rPr>
          <w:rFonts w:ascii="Verdana" w:eastAsia="Times New Roman" w:hAnsi="Verdana" w:cs="Times New Roman"/>
          <w:color w:val="333333"/>
          <w:szCs w:val="24"/>
        </w:rPr>
        <w:t>§ 4.7 Higher of two evaluations.</w:t>
      </w:r>
    </w:p>
    <w:p w:rsidR="00BF33E2" w:rsidRPr="00F46150" w:rsidRDefault="00BF33E2" w:rsidP="00F46150">
      <w:r w:rsidRPr="00F46150">
        <w:t>Where, as here, the appellant suffers from permanent and irreversible brain damage due to oxygen deprivation,</w:t>
      </w:r>
      <w:r w:rsidR="00F46150" w:rsidRPr="00F46150">
        <w:t xml:space="preserve"> aphonia and loss of anal or bladder </w:t>
      </w:r>
      <w:r w:rsidR="009D6284" w:rsidRPr="00F46150">
        <w:t>sphincter</w:t>
      </w:r>
      <w:r w:rsidR="00F46150" w:rsidRPr="00F46150">
        <w:t xml:space="preserve"> control,</w:t>
      </w:r>
      <w:r w:rsidRPr="00F46150">
        <w:t xml:space="preserve"> the quality of life is severely diminished. Therapy and an extensive support network that includes a higher level of Aid and Attendance </w:t>
      </w:r>
      <w:r w:rsidR="00F46150" w:rsidRPr="00F46150">
        <w:t xml:space="preserve">with caregivers </w:t>
      </w:r>
      <w:proofErr w:type="gramStart"/>
      <w:r w:rsidR="00F46150" w:rsidRPr="00F46150">
        <w:t>is</w:t>
      </w:r>
      <w:proofErr w:type="gramEnd"/>
      <w:r w:rsidR="00F46150" w:rsidRPr="00F46150">
        <w:t xml:space="preserve"> essential. When a further disability of the musculoskeletal system such as </w:t>
      </w:r>
      <w:r w:rsidR="008679D2" w:rsidRPr="00F46150">
        <w:t>Parkinson’s disease</w:t>
      </w:r>
      <w:r w:rsidR="00F46150" w:rsidRPr="00F46150">
        <w:t xml:space="preserve"> is also present, the </w:t>
      </w:r>
      <w:r w:rsidR="008679D2">
        <w:t xml:space="preserve">individual </w:t>
      </w:r>
      <w:r w:rsidR="00F46150" w:rsidRPr="00F46150">
        <w:t>disabilities</w:t>
      </w:r>
      <w:r w:rsidR="009D6284">
        <w:t xml:space="preserve"> in concert</w:t>
      </w:r>
      <w:r w:rsidR="00F46150" w:rsidRPr="00F46150">
        <w:t xml:space="preserve"> can only be approximated.  </w:t>
      </w:r>
    </w:p>
    <w:p w:rsidR="00512D81" w:rsidRPr="009F16C8" w:rsidRDefault="00BF33E2" w:rsidP="009F16C8">
      <w:pPr>
        <w:shd w:val="clear" w:color="auto" w:fill="FFFFFF"/>
        <w:spacing w:line="315" w:lineRule="atLeast"/>
        <w:rPr>
          <w:rFonts w:ascii="Verdana" w:eastAsia="Times New Roman" w:hAnsi="Verdana" w:cs="Times New Roman"/>
          <w:color w:val="333333"/>
          <w:szCs w:val="24"/>
        </w:rPr>
      </w:pPr>
      <w:r w:rsidRPr="00BF33E2">
        <w:rPr>
          <w:rFonts w:ascii="Verdana" w:eastAsia="Times New Roman" w:hAnsi="Verdana" w:cs="Times New Roman"/>
          <w:color w:val="333333"/>
          <w:szCs w:val="24"/>
        </w:rPr>
        <w:t xml:space="preserve">Where there is a question as to which of two evaluations shall be applied, </w:t>
      </w:r>
      <w:r w:rsidRPr="00BF33E2">
        <w:rPr>
          <w:rFonts w:ascii="Verdana" w:eastAsia="Times New Roman" w:hAnsi="Verdana" w:cs="Times New Roman"/>
          <w:b/>
          <w:color w:val="333333"/>
          <w:szCs w:val="24"/>
        </w:rPr>
        <w:t>the higher evaluation will be assigned if the disability picture more nearly approximates the criteria required for that rating.</w:t>
      </w:r>
      <w:r w:rsidRPr="00BF33E2">
        <w:rPr>
          <w:rFonts w:ascii="Verdana" w:eastAsia="Times New Roman" w:hAnsi="Verdana" w:cs="Times New Roman"/>
          <w:color w:val="333333"/>
          <w:szCs w:val="24"/>
        </w:rPr>
        <w:t xml:space="preserve"> Otherwise, the lower rating will be assigned. (</w:t>
      </w:r>
      <w:proofErr w:type="gramStart"/>
      <w:r w:rsidRPr="00BF33E2">
        <w:rPr>
          <w:rFonts w:ascii="Verdana" w:eastAsia="Times New Roman" w:hAnsi="Verdana" w:cs="Times New Roman"/>
          <w:color w:val="333333"/>
          <w:szCs w:val="24"/>
        </w:rPr>
        <w:t>emphasis</w:t>
      </w:r>
      <w:proofErr w:type="gramEnd"/>
      <w:r w:rsidRPr="00BF33E2">
        <w:rPr>
          <w:rFonts w:ascii="Verdana" w:eastAsia="Times New Roman" w:hAnsi="Verdana" w:cs="Times New Roman"/>
          <w:color w:val="333333"/>
          <w:szCs w:val="24"/>
        </w:rPr>
        <w:t xml:space="preserve"> added</w:t>
      </w:r>
      <w:r>
        <w:rPr>
          <w:rFonts w:ascii="Verdana" w:eastAsia="Times New Roman" w:hAnsi="Verdana" w:cs="Times New Roman"/>
          <w:color w:val="333333"/>
          <w:szCs w:val="24"/>
        </w:rPr>
        <w:t>)</w:t>
      </w:r>
    </w:p>
    <w:p w:rsidR="00F46150" w:rsidRPr="00B927A7" w:rsidRDefault="00AC1FA9" w:rsidP="00B927A7">
      <w:r>
        <w:t xml:space="preserve"> </w:t>
      </w:r>
      <w:proofErr w:type="gramStart"/>
      <w:r w:rsidR="00F46150" w:rsidRPr="00F46150">
        <w:rPr>
          <w:rFonts w:ascii="Verdana" w:eastAsia="Times New Roman" w:hAnsi="Verdana" w:cs="Times New Roman"/>
          <w:color w:val="333333"/>
          <w:szCs w:val="24"/>
          <w:shd w:val="clear" w:color="auto" w:fill="FFFFFF"/>
        </w:rPr>
        <w:t>§ 4.10 Functional impairment.</w:t>
      </w:r>
      <w:proofErr w:type="gramEnd"/>
    </w:p>
    <w:p w:rsidR="00F46150" w:rsidRPr="00F46150" w:rsidRDefault="00F46150" w:rsidP="00F46150">
      <w:pPr>
        <w:shd w:val="clear" w:color="auto" w:fill="FFFFFF"/>
        <w:spacing w:line="315" w:lineRule="atLeast"/>
      </w:pPr>
      <w:r w:rsidRPr="00F46150">
        <w:rPr>
          <w:rFonts w:ascii="Verdana" w:eastAsia="Times New Roman" w:hAnsi="Verdana" w:cs="Times New Roman"/>
          <w:color w:val="333333"/>
          <w:szCs w:val="24"/>
        </w:rPr>
        <w:t xml:space="preserve">The basis of disability evaluations is the ability of the body as a whole, or of the psyche, or of a system or organ of the body to function under the ordinary conditions of daily life including employment. Whether the upper or lower extremities, the back or abdominal wall, the eyes or ears, or the cardiovascular, digestive, or other system, or psyche are affected, </w:t>
      </w:r>
      <w:r w:rsidRPr="00F46150">
        <w:rPr>
          <w:rFonts w:ascii="Verdana" w:eastAsia="Times New Roman" w:hAnsi="Verdana" w:cs="Times New Roman"/>
          <w:b/>
          <w:color w:val="333333"/>
          <w:szCs w:val="24"/>
        </w:rPr>
        <w:t>evaluations are based upon lack of usefulness, of these parts or systems, especially in self-support</w:t>
      </w:r>
      <w:r w:rsidRPr="00F46150">
        <w:rPr>
          <w:rFonts w:ascii="Verdana" w:eastAsia="Times New Roman" w:hAnsi="Verdana" w:cs="Times New Roman"/>
          <w:color w:val="333333"/>
          <w:szCs w:val="24"/>
        </w:rPr>
        <w:t>. This imposes upon the medical examiner the responsibility of furnishing, in addition to the etiological, anatomical, pathological, laboratory and prognostic data required for ordinary medical classification, full description of the effects of disability upon the person's ordinary activity. In this connection, it will be remembered that a person may be too disabled to engage in employment although he or she is up and about and fairly comfortable at home or upon limited activity</w:t>
      </w:r>
      <w:r w:rsidRPr="00F46150">
        <w:rPr>
          <w:szCs w:val="24"/>
        </w:rPr>
        <w:t>.</w:t>
      </w:r>
      <w:r>
        <w:t xml:space="preserve"> </w:t>
      </w:r>
      <w:r w:rsidRPr="00F46150">
        <w:t>(</w:t>
      </w:r>
      <w:proofErr w:type="gramStart"/>
      <w:r w:rsidRPr="00F46150">
        <w:t>emphasis</w:t>
      </w:r>
      <w:proofErr w:type="gramEnd"/>
      <w:r w:rsidRPr="00F46150">
        <w:t xml:space="preserve"> added)</w:t>
      </w:r>
    </w:p>
    <w:p w:rsidR="00B927A7" w:rsidRDefault="00F46150" w:rsidP="00F46150">
      <w:r w:rsidRPr="00F46150">
        <w:t>§ 4.10</w:t>
      </w:r>
      <w:r>
        <w:t xml:space="preserve"> (functional impairm</w:t>
      </w:r>
      <w:r w:rsidR="004515E9">
        <w:t>ent</w:t>
      </w:r>
      <w:r w:rsidR="00645B51">
        <w:t>)</w:t>
      </w:r>
      <w:r w:rsidR="004515E9">
        <w:t xml:space="preserve"> illustrates the meaning of “l</w:t>
      </w:r>
      <w:r>
        <w:t>ack of usefulness</w:t>
      </w:r>
      <w:r w:rsidR="004515E9">
        <w:t>”</w:t>
      </w:r>
      <w:r>
        <w:t xml:space="preserve"> where the </w:t>
      </w:r>
      <w:r w:rsidR="004515E9">
        <w:t xml:space="preserve">examiner must </w:t>
      </w:r>
      <w:r w:rsidR="004515E9" w:rsidRPr="004515E9">
        <w:rPr>
          <w:b/>
        </w:rPr>
        <w:t>quantify</w:t>
      </w:r>
      <w:r w:rsidR="004515E9">
        <w:t xml:space="preserve"> the loss of use of the lower extremities for </w:t>
      </w:r>
    </w:p>
    <w:p w:rsidR="00B927A7" w:rsidRDefault="00B927A7" w:rsidP="00B927A7">
      <w:pPr>
        <w:jc w:val="center"/>
      </w:pPr>
      <w:r>
        <w:t>(9)</w:t>
      </w:r>
    </w:p>
    <w:p w:rsidR="009F16C8" w:rsidRDefault="009F16C8" w:rsidP="00B927A7">
      <w:pPr>
        <w:jc w:val="center"/>
      </w:pPr>
    </w:p>
    <w:p w:rsidR="00B927A7" w:rsidRDefault="00A407F9" w:rsidP="00B927A7">
      <w:pPr>
        <w:jc w:val="center"/>
        <w:rPr>
          <w:b/>
          <w:u w:val="single"/>
        </w:rPr>
      </w:pPr>
      <w:r>
        <w:rPr>
          <w:b/>
          <w:u w:val="single"/>
        </w:rPr>
        <w:lastRenderedPageBreak/>
        <w:t xml:space="preserve"> </w:t>
      </w:r>
    </w:p>
    <w:p w:rsidR="00B927A7" w:rsidRDefault="00B927A7" w:rsidP="00B927A7">
      <w:pPr>
        <w:jc w:val="center"/>
        <w:rPr>
          <w:b/>
          <w:u w:val="single"/>
        </w:rPr>
      </w:pPr>
    </w:p>
    <w:p w:rsidR="00512D81" w:rsidRDefault="004515E9" w:rsidP="00F46150">
      <w:proofErr w:type="gramStart"/>
      <w:r>
        <w:t>rating</w:t>
      </w:r>
      <w:proofErr w:type="gramEnd"/>
      <w:r>
        <w:t xml:space="preserve"> purposes. The test is not that they </w:t>
      </w:r>
      <w:proofErr w:type="gramStart"/>
      <w:r>
        <w:t>be</w:t>
      </w:r>
      <w:proofErr w:type="gramEnd"/>
      <w:r>
        <w:t xml:space="preserve"> inoperable or paralyzed, but that they must be evaluated based on lack of usefulness. If used to ambulate, the legs w</w:t>
      </w:r>
      <w:r w:rsidR="009F16C8">
        <w:t xml:space="preserve">ill </w:t>
      </w:r>
      <w:r>
        <w:t xml:space="preserve">eventually cause great bodily harm. Mr. </w:t>
      </w:r>
      <w:r w:rsidR="00E934D0">
        <w:t>Vet’</w:t>
      </w:r>
      <w:r>
        <w:t xml:space="preserve">s impaired cognitive abilities render his judgement of risk </w:t>
      </w:r>
      <w:r w:rsidR="009D6284">
        <w:t xml:space="preserve">assessment flawed. Unattended, </w:t>
      </w:r>
      <w:r w:rsidR="004C37A1">
        <w:t>he makes</w:t>
      </w:r>
      <w:r w:rsidR="00C77A65">
        <w:t xml:space="preserve">  </w:t>
      </w:r>
      <w:r>
        <w:t xml:space="preserve"> poor decision</w:t>
      </w:r>
      <w:r w:rsidR="00C77A65">
        <w:t>s</w:t>
      </w:r>
      <w:r>
        <w:t>. This is the</w:t>
      </w:r>
      <w:r w:rsidR="009F16C8">
        <w:t xml:space="preserve"> very</w:t>
      </w:r>
      <w:r>
        <w:t xml:space="preserve"> essence of wh</w:t>
      </w:r>
      <w:r w:rsidR="009F16C8">
        <w:t>y</w:t>
      </w:r>
      <w:r>
        <w:t xml:space="preserve"> higher Aid and Attendance was </w:t>
      </w:r>
      <w:r w:rsidR="009F16C8">
        <w:t>envisioned</w:t>
      </w:r>
      <w:r>
        <w:t xml:space="preserve"> by Congress.  </w:t>
      </w:r>
      <w:r w:rsidR="00C6188C">
        <w:t xml:space="preserve">Attending to these severely disabled Veterans requires </w:t>
      </w:r>
      <w:r w:rsidR="00C77A65">
        <w:t>a higher level of care which protects them against harm to themselves.</w:t>
      </w:r>
      <w:r w:rsidR="00C6188C">
        <w:t xml:space="preserve"> </w:t>
      </w:r>
    </w:p>
    <w:p w:rsidR="00F46150" w:rsidRPr="00330145" w:rsidRDefault="00E845BE" w:rsidP="00F46150">
      <w:pPr>
        <w:rPr>
          <w:b/>
          <w:u w:val="single"/>
        </w:rPr>
      </w:pPr>
      <w:r w:rsidRPr="00E845BE">
        <w:t xml:space="preserve">Mr. </w:t>
      </w:r>
      <w:r w:rsidR="00E934D0">
        <w:t>Vet’s</w:t>
      </w:r>
      <w:r w:rsidR="005D535C">
        <w:t xml:space="preserve"> </w:t>
      </w:r>
      <w:r w:rsidRPr="00E845BE">
        <w:t>entitlement to aphonia</w:t>
      </w:r>
      <w:r w:rsidR="009F16C8">
        <w:t xml:space="preserve"> </w:t>
      </w:r>
      <w:r w:rsidRPr="00E845BE">
        <w:t>is unarguable</w:t>
      </w:r>
      <w:r w:rsidR="00D45B3F">
        <w:t xml:space="preserve">.  Mrs. </w:t>
      </w:r>
      <w:r w:rsidR="00E934D0">
        <w:t>Vet</w:t>
      </w:r>
      <w:r w:rsidR="005D535C">
        <w:t xml:space="preserve"> </w:t>
      </w:r>
      <w:r w:rsidR="00D45B3F">
        <w:t>invites t</w:t>
      </w:r>
      <w:r w:rsidRPr="00E845BE">
        <w:t>he VA</w:t>
      </w:r>
      <w:r>
        <w:t xml:space="preserve"> </w:t>
      </w:r>
      <w:r w:rsidR="008679D2">
        <w:t xml:space="preserve">Examiner </w:t>
      </w:r>
      <w:r w:rsidR="008679D2" w:rsidRPr="00E845BE">
        <w:t>to</w:t>
      </w:r>
      <w:r w:rsidRPr="00E845BE">
        <w:t xml:space="preserve"> schedule a new compensation and pension examination to a</w:t>
      </w:r>
      <w:r w:rsidR="00D45B3F">
        <w:t>scertain the bona fides of this diagnosi</w:t>
      </w:r>
      <w:r w:rsidRPr="00E845BE">
        <w:t xml:space="preserve">s and the current level of impairment. </w:t>
      </w:r>
      <w:proofErr w:type="gramStart"/>
      <w:r w:rsidRPr="00E845BE">
        <w:t>Mr.</w:t>
      </w:r>
      <w:proofErr w:type="gramEnd"/>
      <w:r w:rsidRPr="00E845BE">
        <w:t xml:space="preserve"> </w:t>
      </w:r>
      <w:r w:rsidR="005D535C">
        <w:t xml:space="preserve"> </w:t>
      </w:r>
      <w:r w:rsidR="00E934D0">
        <w:t>Vet</w:t>
      </w:r>
      <w:r w:rsidRPr="00E845BE">
        <w:t xml:space="preserve"> attended </w:t>
      </w:r>
      <w:r w:rsidR="009F16C8">
        <w:t xml:space="preserve">VA </w:t>
      </w:r>
      <w:r w:rsidRPr="00E845BE">
        <w:t>speech therapy</w:t>
      </w:r>
      <w:r w:rsidR="009F16C8">
        <w:t xml:space="preserve"> both at the VAMC in Phoenix for a year and then </w:t>
      </w:r>
      <w:r w:rsidRPr="00E845BE">
        <w:t>for several</w:t>
      </w:r>
      <w:r w:rsidR="009F16C8">
        <w:t xml:space="preserve"> more years privately. </w:t>
      </w:r>
      <w:r w:rsidR="00D45B3F">
        <w:t xml:space="preserve">The </w:t>
      </w:r>
      <w:r w:rsidR="00D45B3F" w:rsidRPr="00E845BE">
        <w:t>Phoenix</w:t>
      </w:r>
      <w:r w:rsidRPr="00E845BE">
        <w:t xml:space="preserve"> VAMC </w:t>
      </w:r>
      <w:r w:rsidR="009F16C8">
        <w:t xml:space="preserve">speech therapy </w:t>
      </w:r>
      <w:r w:rsidR="00D45B3F" w:rsidRPr="00E845BE">
        <w:t>was terminated</w:t>
      </w:r>
      <w:r w:rsidR="009F16C8">
        <w:t xml:space="preserve"> after a year</w:t>
      </w:r>
      <w:r w:rsidRPr="00E845BE">
        <w:t xml:space="preserve"> as no progress was made. VA is in constructive possession of these records</w:t>
      </w:r>
      <w:r w:rsidR="009F16C8">
        <w:t xml:space="preserve">, as well as the private speech therapy records </w:t>
      </w:r>
      <w:r w:rsidR="008679D2">
        <w:t>from 2012</w:t>
      </w:r>
      <w:r w:rsidR="00D45B3F">
        <w:t xml:space="preserve">-2015 </w:t>
      </w:r>
      <w:proofErr w:type="gramStart"/>
      <w:r w:rsidR="00D45B3F">
        <w:t>G</w:t>
      </w:r>
      <w:r w:rsidR="00645B51">
        <w:t xml:space="preserve"> </w:t>
      </w:r>
      <w:r w:rsidR="00D45B3F">
        <w:t xml:space="preserve"> Health</w:t>
      </w:r>
      <w:proofErr w:type="gramEnd"/>
      <w:r w:rsidR="00D45B3F">
        <w:t xml:space="preserve"> Services speech therapists</w:t>
      </w:r>
      <w:r w:rsidR="009F16C8">
        <w:t xml:space="preserve"> </w:t>
      </w:r>
      <w:r w:rsidRPr="00E845BE">
        <w:t>and they can document the earliest effective date SMC (k) can be awarded for th</w:t>
      </w:r>
      <w:r w:rsidR="00B927A7">
        <w:t xml:space="preserve">e </w:t>
      </w:r>
      <w:r w:rsidR="00D45B3F">
        <w:t xml:space="preserve">SMC (k) </w:t>
      </w:r>
      <w:r w:rsidR="00B927A7">
        <w:t>aphonia</w:t>
      </w:r>
      <w:r w:rsidRPr="00E845BE">
        <w:t xml:space="preserve"> disability</w:t>
      </w:r>
      <w:r>
        <w:t xml:space="preserve"> </w:t>
      </w:r>
      <w:r w:rsidR="009F16C8">
        <w:t xml:space="preserve">based on when </w:t>
      </w:r>
      <w:r>
        <w:t xml:space="preserve">entitlement </w:t>
      </w:r>
      <w:r w:rsidR="009F16C8">
        <w:t xml:space="preserve">first arose. </w:t>
      </w:r>
      <w:proofErr w:type="gramStart"/>
      <w:r w:rsidR="009F16C8">
        <w:t>Mrs.</w:t>
      </w:r>
      <w:proofErr w:type="gramEnd"/>
      <w:r w:rsidR="009F16C8">
        <w:t xml:space="preserve"> </w:t>
      </w:r>
      <w:r w:rsidR="005D535C">
        <w:t xml:space="preserve"> </w:t>
      </w:r>
      <w:r w:rsidR="009F16C8">
        <w:t xml:space="preserve"> through counsel, requests </w:t>
      </w:r>
      <w:r w:rsidRPr="00E845BE">
        <w:t xml:space="preserve">that Mr. </w:t>
      </w:r>
      <w:r w:rsidR="00E934D0">
        <w:t>Vet</w:t>
      </w:r>
      <w:r w:rsidR="00A517BA">
        <w:t xml:space="preserve"> </w:t>
      </w:r>
      <w:r w:rsidR="00D45B3F">
        <w:t>also</w:t>
      </w:r>
      <w:r w:rsidRPr="00E845BE">
        <w:t xml:space="preserve"> be assigned a higher level of Aid and Attendance at the R-1 rating level from the day Dr.</w:t>
      </w:r>
      <w:r w:rsidR="00C81C44">
        <w:t xml:space="preserve"> Bob</w:t>
      </w:r>
      <w:r w:rsidRPr="00E845BE">
        <w:t xml:space="preserve"> </w:t>
      </w:r>
      <w:r w:rsidR="00A517BA">
        <w:t xml:space="preserve"> </w:t>
      </w:r>
      <w:r w:rsidRPr="00E845BE">
        <w:t xml:space="preserve"> found he had loss of use of lower extremities and established his entitlement to</w:t>
      </w:r>
      <w:r w:rsidR="00D45B3F">
        <w:t xml:space="preserve"> such- i.e. October 31st, 2016- as provided for in statute and regulations for higher Aid and Attendance.</w:t>
      </w:r>
    </w:p>
    <w:p w:rsidR="00D45B3F" w:rsidRDefault="00D45B3F" w:rsidP="00F46150">
      <w:r>
        <w:t xml:space="preserve">Mrs. </w:t>
      </w:r>
      <w:r w:rsidR="00C81C44">
        <w:t>Vet</w:t>
      </w:r>
      <w:r w:rsidR="00F81581">
        <w:t xml:space="preserve"> </w:t>
      </w:r>
      <w:r>
        <w:t xml:space="preserve"> through counsel, also request this matter be advanced on the docket due to Mr.</w:t>
      </w:r>
      <w:r w:rsidR="00C81C44">
        <w:t xml:space="preserve"> Vet’s</w:t>
      </w:r>
      <w:r>
        <w:t xml:space="preserve"> </w:t>
      </w:r>
      <w:r w:rsidR="00F81581">
        <w:t xml:space="preserve"> </w:t>
      </w:r>
      <w:r>
        <w:t xml:space="preserve">severe disability picture, his advanced age and the administrative error resulting in a delay in docketing the case (see </w:t>
      </w:r>
      <w:r w:rsidR="008679D2">
        <w:t>38 CFR §20</w:t>
      </w:r>
      <w:r w:rsidR="008679D2" w:rsidRPr="008679D2">
        <w:t>.</w:t>
      </w:r>
      <w:r w:rsidR="008679D2">
        <w:t xml:space="preserve">900(c). The VA fully well realizes Mr. </w:t>
      </w:r>
      <w:proofErr w:type="gramStart"/>
      <w:r w:rsidR="00C81C44">
        <w:t>Vet</w:t>
      </w:r>
      <w:r w:rsidR="00F81581">
        <w:t xml:space="preserve"> </w:t>
      </w:r>
      <w:r w:rsidR="008679D2">
        <w:t xml:space="preserve"> is</w:t>
      </w:r>
      <w:proofErr w:type="gramEnd"/>
      <w:r w:rsidR="008679D2">
        <w:t xml:space="preserve"> not entitled to SMC at the (t) level as he doesn’t have </w:t>
      </w:r>
      <w:r w:rsidR="00330145">
        <w:t>the requisite service after 2001. Statute and regulation require the VA examiner to award any and all entitlements due and to try to impute these entitlements wherev</w:t>
      </w:r>
      <w:r w:rsidR="00C77A65">
        <w:t>er possible-most especially where</w:t>
      </w:r>
      <w:r w:rsidR="00330145">
        <w:t xml:space="preserve"> the higher SMCs are involved.   </w:t>
      </w:r>
    </w:p>
    <w:p w:rsidR="00B927A7" w:rsidRDefault="009F16C8" w:rsidP="00F46150">
      <w:r>
        <w:t xml:space="preserve"> </w:t>
      </w:r>
      <w:r w:rsidR="00B927A7">
        <w:t>.</w:t>
      </w:r>
    </w:p>
    <w:p w:rsidR="00330145" w:rsidRDefault="00330145" w:rsidP="00330145">
      <w:pPr>
        <w:jc w:val="center"/>
      </w:pPr>
      <w:r w:rsidRPr="00330145">
        <w:t xml:space="preserve">(10) </w:t>
      </w:r>
      <w:r>
        <w:t xml:space="preserve"> </w:t>
      </w:r>
    </w:p>
    <w:p w:rsidR="00645B51" w:rsidRPr="00512D81" w:rsidRDefault="00645B51" w:rsidP="00330145">
      <w:pPr>
        <w:jc w:val="center"/>
      </w:pPr>
    </w:p>
    <w:p w:rsidR="00330145" w:rsidRDefault="00A407F9" w:rsidP="00330145">
      <w:pPr>
        <w:jc w:val="center"/>
        <w:rPr>
          <w:b/>
          <w:u w:val="single"/>
        </w:rPr>
      </w:pPr>
      <w:r>
        <w:rPr>
          <w:b/>
          <w:u w:val="single"/>
        </w:rPr>
        <w:lastRenderedPageBreak/>
        <w:t xml:space="preserve"> </w:t>
      </w:r>
    </w:p>
    <w:p w:rsidR="00B927A7" w:rsidRDefault="00A503A7" w:rsidP="00330145">
      <w:r>
        <w:t>The C</w:t>
      </w:r>
      <w:r w:rsidR="00330145">
        <w:t xml:space="preserve">ourt has held a Veteran seeks the highest and best award he can attain and Mr. </w:t>
      </w:r>
      <w:r w:rsidR="00F81581">
        <w:t xml:space="preserve"> </w:t>
      </w:r>
      <w:r w:rsidR="00330145">
        <w:t xml:space="preserve">likewise seeks </w:t>
      </w:r>
      <w:r w:rsidR="00C77A65">
        <w:t>no less</w:t>
      </w:r>
      <w:r w:rsidR="00330145">
        <w:t xml:space="preserve">. </w:t>
      </w:r>
      <w:r w:rsidR="00330145" w:rsidRPr="00330145">
        <w:t>See AB v. Brown, 6 Vet. App. 35 (1993)</w:t>
      </w:r>
      <w:r w:rsidR="00330145">
        <w:t xml:space="preserve"> [applicable law mandates that </w:t>
      </w:r>
      <w:r w:rsidR="00330145" w:rsidRPr="00330145">
        <w:t>when a veteran seeks an origina</w:t>
      </w:r>
      <w:r w:rsidR="00330145">
        <w:t xml:space="preserve">l or increased rating, it will </w:t>
      </w:r>
      <w:r w:rsidR="00330145" w:rsidRPr="00330145">
        <w:t xml:space="preserve">generally be presumed that the </w:t>
      </w:r>
      <w:r w:rsidR="00330145">
        <w:t xml:space="preserve">maximum benefit allowed by law </w:t>
      </w:r>
      <w:r w:rsidR="00330145" w:rsidRPr="00330145">
        <w:t>and regulation is sought, an</w:t>
      </w:r>
      <w:r w:rsidR="00330145">
        <w:t xml:space="preserve">d it follows that such a claim </w:t>
      </w:r>
      <w:r w:rsidR="00330145" w:rsidRPr="00330145">
        <w:t>remains in controversy where less tha</w:t>
      </w:r>
      <w:r w:rsidR="00330145">
        <w:t xml:space="preserve">n the maximum benefit </w:t>
      </w:r>
      <w:r w:rsidR="00330145" w:rsidRPr="00330145">
        <w:t>available is awarded].</w:t>
      </w:r>
    </w:p>
    <w:p w:rsidR="00330145" w:rsidRDefault="0095049F" w:rsidP="0095049F">
      <w:proofErr w:type="gramStart"/>
      <w:r>
        <w:t xml:space="preserve">In Turco v. Brown, 9 </w:t>
      </w:r>
      <w:proofErr w:type="spellStart"/>
      <w:r>
        <w:t>Vet.App</w:t>
      </w:r>
      <w:proofErr w:type="spellEnd"/>
      <w:r>
        <w:t>.</w:t>
      </w:r>
      <w:proofErr w:type="gramEnd"/>
      <w:r>
        <w:t xml:space="preserve"> 222 (1996), the United States Court of Appeals for Veteran's Claims (Court) held that it was not required that all of the disabling conditions enumerated in the provisions of 38 C.F.R. § 3.352(a) be found to exist to establish eligibility for aid and attendance, but that such eligibility required at least one of the enumerated factors be present</w:t>
      </w:r>
      <w:r w:rsidRPr="00A503A7">
        <w:rPr>
          <w:b/>
        </w:rPr>
        <w:t>.  The Court added that the particular personal function that a Veteran is unable to perform should be considered in connection with his or her condition as a whole.</w:t>
      </w:r>
      <w:r>
        <w:t xml:space="preserve">  Also, it is only necessary that the evidence establish that a Veteran is so helpless as to need regular aid and attendance, not that there be a constant need.  See Turco, supra; 38 C.F.R. § 3.352.</w:t>
      </w:r>
      <w:r w:rsidR="00A503A7">
        <w:t xml:space="preserve"> (</w:t>
      </w:r>
      <w:proofErr w:type="gramStart"/>
      <w:r w:rsidR="00A503A7">
        <w:t>emphasis</w:t>
      </w:r>
      <w:proofErr w:type="gramEnd"/>
      <w:r w:rsidR="00A503A7">
        <w:t xml:space="preserve"> added)</w:t>
      </w:r>
    </w:p>
    <w:p w:rsidR="00A503A7" w:rsidRDefault="00231951" w:rsidP="0095049F">
      <w:r w:rsidRPr="00231951">
        <w:t>Need for a higher level of care shall be considered to be need for personal health-care services provided on a daily basis in the Veteran's home by a person who is licensed to provide such services or who provides such services under the regular supervision of a licensed health-care professional.  Personal health-care services include (but are not limited to) such services as physical therapy, administration of injections, placement of indwelling catheters, and the changing of sterile dressings, or like functions which require professional health-care training or the regular supervision of a trained health-care professional to perform.  A licensed health-care professional includes (but is not limited to) a doctor of medicine or osteopathy, a registered nurse, a licensed practical nurse, or a physical therapist licensed to practice by a State or political subdivision thereof.  38 C.F.R. § 3.352(b</w:t>
      </w:r>
      <w:proofErr w:type="gramStart"/>
      <w:r w:rsidRPr="00231951">
        <w:t>)(</w:t>
      </w:r>
      <w:proofErr w:type="gramEnd"/>
      <w:r w:rsidRPr="00231951">
        <w:t>2).</w:t>
      </w:r>
      <w:r>
        <w:t xml:space="preserve"> </w:t>
      </w:r>
    </w:p>
    <w:p w:rsidR="0095049F" w:rsidRDefault="00231951" w:rsidP="0095049F">
      <w:r>
        <w:t>Mr</w:t>
      </w:r>
      <w:r w:rsidR="00C81C44">
        <w:t xml:space="preserve">. </w:t>
      </w:r>
      <w:proofErr w:type="gramStart"/>
      <w:r w:rsidR="00C81C44">
        <w:t>Vet</w:t>
      </w:r>
      <w:r w:rsidR="00A517BA">
        <w:t xml:space="preserve"> </w:t>
      </w:r>
      <w:r>
        <w:t xml:space="preserve"> receives</w:t>
      </w:r>
      <w:proofErr w:type="gramEnd"/>
      <w:r>
        <w:t xml:space="preserve"> this assistance in the form of the VA’s Visiting Nurse program currently. Mrs</w:t>
      </w:r>
      <w:r w:rsidR="0031495C">
        <w:t>. Vet</w:t>
      </w:r>
      <w:r>
        <w:t xml:space="preserve"> has also been trained in some areas and performs </w:t>
      </w:r>
      <w:r w:rsidR="00C77A65">
        <w:t xml:space="preserve">other various </w:t>
      </w:r>
      <w:r>
        <w:t>functions on a daily basis under proper VA supervision.</w:t>
      </w:r>
    </w:p>
    <w:p w:rsidR="00231951" w:rsidRDefault="00231951" w:rsidP="0095049F"/>
    <w:p w:rsidR="00231951" w:rsidRDefault="00231951" w:rsidP="00231951">
      <w:pPr>
        <w:jc w:val="center"/>
      </w:pPr>
      <w:r>
        <w:t>(11)</w:t>
      </w:r>
    </w:p>
    <w:p w:rsidR="00231951" w:rsidRPr="00231951" w:rsidRDefault="00A407F9" w:rsidP="00231951">
      <w:pPr>
        <w:jc w:val="center"/>
        <w:rPr>
          <w:b/>
        </w:rPr>
      </w:pPr>
      <w:r>
        <w:rPr>
          <w:b/>
        </w:rPr>
        <w:lastRenderedPageBreak/>
        <w:t xml:space="preserve"> </w:t>
      </w:r>
    </w:p>
    <w:p w:rsidR="00231951" w:rsidRDefault="00231951" w:rsidP="00231951">
      <w:r>
        <w:t>The term "under the regular supervision of a licensed health-care professional" means that an unlicensed person performing personal health-care services is following a regimen of personal health-care services prescribed by a health-care professional, and that the health-care professional consults with the unlicensed person providing the health-care services at least once each month to monitor the prescribed regimen.  The consultation need not be in person; a telephone call will suffice.  38 C.F.R. § 3.352(b</w:t>
      </w:r>
      <w:proofErr w:type="gramStart"/>
      <w:r>
        <w:t>)(</w:t>
      </w:r>
      <w:proofErr w:type="gramEnd"/>
      <w:r>
        <w:t>3).</w:t>
      </w:r>
    </w:p>
    <w:p w:rsidR="00231951" w:rsidRDefault="00231951" w:rsidP="00231951"/>
    <w:p w:rsidR="00231951" w:rsidRDefault="00231951" w:rsidP="00231951">
      <w:r>
        <w:t>A person performing personal health-care services who is a relative or other member of the Veteran's household is not exempted from the requirement that he or she be a licensed health-care professional or be providing such care under the regular supervision of a licensed health-care professional.  38 C.F.R. § 3.352(b</w:t>
      </w:r>
      <w:proofErr w:type="gramStart"/>
      <w:r>
        <w:t>)(</w:t>
      </w:r>
      <w:proofErr w:type="gramEnd"/>
      <w:r>
        <w:t>4). Moreover, the provisions of 38 C.F.R. § 3.352(b) are to be strictly construed.  The higher level aid-and-attendance allowance is to be granted only when the need is clearly established and the amount of services required on a daily basis is substantial.  38 C.F.R. § 3.352(b</w:t>
      </w:r>
      <w:proofErr w:type="gramStart"/>
      <w:r>
        <w:t>)(</w:t>
      </w:r>
      <w:proofErr w:type="gramEnd"/>
      <w:r>
        <w:t>5).</w:t>
      </w:r>
    </w:p>
    <w:p w:rsidR="00A503A7" w:rsidRDefault="00A503A7" w:rsidP="00231951">
      <w:r>
        <w:t>Based on the</w:t>
      </w:r>
      <w:r w:rsidR="004E013C">
        <w:t xml:space="preserve"> burgeoning amount of</w:t>
      </w:r>
      <w:r>
        <w:t xml:space="preserve"> evidence of record</w:t>
      </w:r>
      <w:r w:rsidR="004E013C">
        <w:t xml:space="preserve"> that has accumulated on this Veteran</w:t>
      </w:r>
      <w:r>
        <w:t xml:space="preserve"> in </w:t>
      </w:r>
      <w:r w:rsidR="004E013C">
        <w:t>his</w:t>
      </w:r>
      <w:r>
        <w:t xml:space="preserve"> claims file</w:t>
      </w:r>
      <w:r w:rsidR="004E013C">
        <w:t xml:space="preserve"> over the last six years</w:t>
      </w:r>
      <w:r>
        <w:t xml:space="preserve">, and acknowledging the enormous </w:t>
      </w:r>
      <w:r w:rsidR="004E013C">
        <w:t xml:space="preserve">unique </w:t>
      </w:r>
      <w:r>
        <w:t>subset of difficulties, Mr</w:t>
      </w:r>
      <w:r w:rsidR="0031495C">
        <w:t>. Vet’s</w:t>
      </w:r>
      <w:bookmarkStart w:id="1" w:name="_GoBack"/>
      <w:bookmarkEnd w:id="1"/>
      <w:r w:rsidR="004E013C">
        <w:t xml:space="preserve"> counsel</w:t>
      </w:r>
      <w:r>
        <w:t xml:space="preserve"> submits that he </w:t>
      </w:r>
      <w:r w:rsidR="004E013C">
        <w:t>substantially approximates</w:t>
      </w:r>
      <w:r>
        <w:t xml:space="preserve"> the requirements for a higher level of Aid and Attendance</w:t>
      </w:r>
      <w:r w:rsidR="004E013C">
        <w:t xml:space="preserve"> at the (r</w:t>
      </w:r>
      <w:proofErr w:type="gramStart"/>
      <w:r w:rsidR="004E013C">
        <w:t>)(</w:t>
      </w:r>
      <w:proofErr w:type="gramEnd"/>
      <w:r w:rsidR="004E013C">
        <w:t>1) level based on the holding in Turco v. Brown</w:t>
      </w:r>
      <w:r w:rsidR="00C77A65">
        <w:t xml:space="preserve">, 38 CFR </w:t>
      </w:r>
      <w:r w:rsidR="004E013C">
        <w:t xml:space="preserve"> </w:t>
      </w:r>
      <w:r w:rsidR="00C77A65" w:rsidRPr="00C77A65">
        <w:t>§</w:t>
      </w:r>
      <w:r w:rsidR="00C77A65">
        <w:t>3.102 and</w:t>
      </w:r>
      <w:r w:rsidR="004E013C">
        <w:t xml:space="preserve"> </w:t>
      </w:r>
      <w:r w:rsidR="004E013C" w:rsidRPr="004E013C">
        <w:t>38 C</w:t>
      </w:r>
      <w:r w:rsidR="004E013C">
        <w:t>.F.R. §4.10.</w:t>
      </w:r>
      <w:r w:rsidR="00C77A65">
        <w:t xml:space="preserve"> </w:t>
      </w:r>
    </w:p>
    <w:p w:rsidR="009B255E" w:rsidRDefault="009B255E" w:rsidP="00231951">
      <w:r>
        <w:t xml:space="preserve">Attachments: </w:t>
      </w:r>
    </w:p>
    <w:p w:rsidR="004E013C" w:rsidRDefault="009B255E" w:rsidP="00231951">
      <w:r>
        <w:t xml:space="preserve">Independent Medical Opinion </w:t>
      </w:r>
      <w:r w:rsidR="006E2DD2">
        <w:t xml:space="preserve"> </w:t>
      </w:r>
      <w:r>
        <w:t xml:space="preserve"> dated 10/31/2016</w:t>
      </w:r>
    </w:p>
    <w:p w:rsidR="004C2566" w:rsidRDefault="004C2566" w:rsidP="00231951"/>
    <w:p w:rsidR="004E013C" w:rsidRDefault="004E013C" w:rsidP="00231951"/>
    <w:p w:rsidR="004E013C" w:rsidRDefault="004E013C" w:rsidP="00231951"/>
    <w:p w:rsidR="004E013C" w:rsidRPr="00330145" w:rsidRDefault="004E013C" w:rsidP="004E013C">
      <w:pPr>
        <w:jc w:val="center"/>
      </w:pPr>
      <w:r>
        <w:t>(12)</w:t>
      </w:r>
    </w:p>
    <w:sectPr w:rsidR="004E013C" w:rsidRPr="003301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6EC3"/>
    <w:rsid w:val="00012762"/>
    <w:rsid w:val="000139DB"/>
    <w:rsid w:val="0005574C"/>
    <w:rsid w:val="000762B4"/>
    <w:rsid w:val="00076EC3"/>
    <w:rsid w:val="000828DA"/>
    <w:rsid w:val="00090B26"/>
    <w:rsid w:val="000B0F46"/>
    <w:rsid w:val="00151143"/>
    <w:rsid w:val="00193193"/>
    <w:rsid w:val="001D339C"/>
    <w:rsid w:val="00231951"/>
    <w:rsid w:val="0025329D"/>
    <w:rsid w:val="00265314"/>
    <w:rsid w:val="002B6A3B"/>
    <w:rsid w:val="002C6B82"/>
    <w:rsid w:val="0030105C"/>
    <w:rsid w:val="0031495C"/>
    <w:rsid w:val="00330145"/>
    <w:rsid w:val="003338D3"/>
    <w:rsid w:val="00347D28"/>
    <w:rsid w:val="00356E20"/>
    <w:rsid w:val="003723A7"/>
    <w:rsid w:val="00372CBA"/>
    <w:rsid w:val="003859EC"/>
    <w:rsid w:val="004515E9"/>
    <w:rsid w:val="0045603D"/>
    <w:rsid w:val="004C2566"/>
    <w:rsid w:val="004C37A1"/>
    <w:rsid w:val="004D12C0"/>
    <w:rsid w:val="004E013C"/>
    <w:rsid w:val="004E43DB"/>
    <w:rsid w:val="00512D81"/>
    <w:rsid w:val="005232CE"/>
    <w:rsid w:val="00530A23"/>
    <w:rsid w:val="005D535C"/>
    <w:rsid w:val="005E7E4C"/>
    <w:rsid w:val="00645B51"/>
    <w:rsid w:val="00665FBD"/>
    <w:rsid w:val="006E2DD2"/>
    <w:rsid w:val="006F3CCC"/>
    <w:rsid w:val="007832DC"/>
    <w:rsid w:val="007B0B97"/>
    <w:rsid w:val="007D6D97"/>
    <w:rsid w:val="007F5A25"/>
    <w:rsid w:val="008679D2"/>
    <w:rsid w:val="00887923"/>
    <w:rsid w:val="008C300A"/>
    <w:rsid w:val="008D1D86"/>
    <w:rsid w:val="0095049F"/>
    <w:rsid w:val="009917C0"/>
    <w:rsid w:val="009B255E"/>
    <w:rsid w:val="009D6284"/>
    <w:rsid w:val="009E7801"/>
    <w:rsid w:val="009F16C8"/>
    <w:rsid w:val="00A407F9"/>
    <w:rsid w:val="00A503A7"/>
    <w:rsid w:val="00A5144B"/>
    <w:rsid w:val="00A517BA"/>
    <w:rsid w:val="00AA2392"/>
    <w:rsid w:val="00AC1FA9"/>
    <w:rsid w:val="00AF4681"/>
    <w:rsid w:val="00B53427"/>
    <w:rsid w:val="00B54BD9"/>
    <w:rsid w:val="00B927A7"/>
    <w:rsid w:val="00BB6D56"/>
    <w:rsid w:val="00BD24ED"/>
    <w:rsid w:val="00BF33E2"/>
    <w:rsid w:val="00C377D9"/>
    <w:rsid w:val="00C6188C"/>
    <w:rsid w:val="00C758D6"/>
    <w:rsid w:val="00C77A65"/>
    <w:rsid w:val="00C81C44"/>
    <w:rsid w:val="00CA3599"/>
    <w:rsid w:val="00CE3932"/>
    <w:rsid w:val="00CE3C3D"/>
    <w:rsid w:val="00D30426"/>
    <w:rsid w:val="00D35367"/>
    <w:rsid w:val="00D45B3F"/>
    <w:rsid w:val="00D77853"/>
    <w:rsid w:val="00E12601"/>
    <w:rsid w:val="00E31DC2"/>
    <w:rsid w:val="00E77B33"/>
    <w:rsid w:val="00E845BE"/>
    <w:rsid w:val="00E934D0"/>
    <w:rsid w:val="00EB128D"/>
    <w:rsid w:val="00F12610"/>
    <w:rsid w:val="00F42A5A"/>
    <w:rsid w:val="00F46150"/>
    <w:rsid w:val="00F81581"/>
    <w:rsid w:val="00F87B57"/>
    <w:rsid w:val="00FC596D"/>
    <w:rsid w:val="00FE1135"/>
    <w:rsid w:val="00FE5654"/>
    <w:rsid w:val="00FF0F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0145"/>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numxml">
    <w:name w:val="enumxml"/>
    <w:basedOn w:val="DefaultParagraphFont"/>
    <w:rsid w:val="008C300A"/>
  </w:style>
  <w:style w:type="character" w:customStyle="1" w:styleId="et03">
    <w:name w:val="et03"/>
    <w:basedOn w:val="DefaultParagraphFont"/>
    <w:rsid w:val="008C300A"/>
  </w:style>
  <w:style w:type="character" w:customStyle="1" w:styleId="apple-converted-space">
    <w:name w:val="apple-converted-space"/>
    <w:basedOn w:val="DefaultParagraphFont"/>
    <w:rsid w:val="008C300A"/>
  </w:style>
  <w:style w:type="character" w:styleId="Hyperlink">
    <w:name w:val="Hyperlink"/>
    <w:basedOn w:val="DefaultParagraphFont"/>
    <w:uiPriority w:val="99"/>
    <w:semiHidden/>
    <w:unhideWhenUsed/>
    <w:rsid w:val="008C300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0145"/>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numxml">
    <w:name w:val="enumxml"/>
    <w:basedOn w:val="DefaultParagraphFont"/>
    <w:rsid w:val="008C300A"/>
  </w:style>
  <w:style w:type="character" w:customStyle="1" w:styleId="et03">
    <w:name w:val="et03"/>
    <w:basedOn w:val="DefaultParagraphFont"/>
    <w:rsid w:val="008C300A"/>
  </w:style>
  <w:style w:type="character" w:customStyle="1" w:styleId="apple-converted-space">
    <w:name w:val="apple-converted-space"/>
    <w:basedOn w:val="DefaultParagraphFont"/>
    <w:rsid w:val="008C300A"/>
  </w:style>
  <w:style w:type="character" w:styleId="Hyperlink">
    <w:name w:val="Hyperlink"/>
    <w:basedOn w:val="DefaultParagraphFont"/>
    <w:uiPriority w:val="99"/>
    <w:semiHidden/>
    <w:unhideWhenUsed/>
    <w:rsid w:val="008C300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aw.cornell.edu/uscode/text/38/1114" TargetMode="External"/><Relationship Id="rId13" Type="http://schemas.openxmlformats.org/officeDocument/2006/relationships/hyperlink" Target="https://www.law.cornell.edu/definitions/index.php?width=840&amp;height=800&amp;iframe=true&amp;def_id=68151b14b96b1f9d6a5001f77141bd14&amp;term_occur=16&amp;term_src=Title:38:Chapter:I:Part:3:Subpart:A:Subjgrp:70:3.350"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s://www.law.cornell.edu/uscode/text/38/1114" TargetMode="External"/><Relationship Id="rId12" Type="http://schemas.openxmlformats.org/officeDocument/2006/relationships/hyperlink" Target="https://www.law.cornell.edu/uscode/text/38/1114"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law.cornell.edu/uscode/text/38/1114" TargetMode="External"/><Relationship Id="rId1" Type="http://schemas.openxmlformats.org/officeDocument/2006/relationships/customXml" Target="../customXml/item1.xml"/><Relationship Id="rId6" Type="http://schemas.openxmlformats.org/officeDocument/2006/relationships/hyperlink" Target="https://www.law.cornell.edu/uscode/text/38/1114" TargetMode="External"/><Relationship Id="rId11" Type="http://schemas.openxmlformats.org/officeDocument/2006/relationships/hyperlink" Target="https://www.law.cornell.edu/uscode/text/38/1114" TargetMode="External"/><Relationship Id="rId5" Type="http://schemas.openxmlformats.org/officeDocument/2006/relationships/webSettings" Target="webSettings.xml"/><Relationship Id="rId15" Type="http://schemas.openxmlformats.org/officeDocument/2006/relationships/hyperlink" Target="https://www.law.cornell.edu/definitions/index.php?width=840&amp;height=800&amp;iframe=true&amp;def_id=1d38d37a9195dccc4e6eb7df43224b17&amp;term_occur=3&amp;term_src=Title:38:Chapter:I:Part:3:Subpart:A:Subjgrp:70:3.350" TargetMode="External"/><Relationship Id="rId10" Type="http://schemas.openxmlformats.org/officeDocument/2006/relationships/hyperlink" Target="https://www.law.cornell.edu/uscode/text/38/1114" TargetMode="External"/><Relationship Id="rId4" Type="http://schemas.openxmlformats.org/officeDocument/2006/relationships/settings" Target="settings.xml"/><Relationship Id="rId9" Type="http://schemas.openxmlformats.org/officeDocument/2006/relationships/hyperlink" Target="https://www.law.cornell.edu/uscode/text/38/1114" TargetMode="External"/><Relationship Id="rId14" Type="http://schemas.openxmlformats.org/officeDocument/2006/relationships/hyperlink" Target="https://www.law.cornell.edu/uscode/text/38/111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Verve">
      <a:majorFont>
        <a:latin typeface="Century Gothic"/>
        <a:ea typeface=""/>
        <a:cs typeface=""/>
        <a:font script="Jpan" typeface="HGｺﾞｼｯｸM"/>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D98F63-27A9-42D0-B914-F811C8D9FC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12</Pages>
  <Words>3626</Words>
  <Characters>20673</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dc:creator>
  <cp:lastModifiedBy>Alex</cp:lastModifiedBy>
  <cp:revision>5</cp:revision>
  <cp:lastPrinted>2017-06-01T01:31:00Z</cp:lastPrinted>
  <dcterms:created xsi:type="dcterms:W3CDTF">2017-11-21T23:22:00Z</dcterms:created>
  <dcterms:modified xsi:type="dcterms:W3CDTF">2017-11-22T21:38:00Z</dcterms:modified>
</cp:coreProperties>
</file>